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D1303" w:rsidRPr="004C4301" w:rsidRDefault="00AD1303">
      <w:pPr>
        <w:rPr>
          <w:rFonts w:ascii="Arial" w:hAnsi="Arial" w:cs="Arial"/>
          <w:b/>
          <w:sz w:val="24"/>
          <w:szCs w:val="24"/>
          <w:u w:val="single"/>
        </w:rPr>
      </w:pPr>
    </w:p>
    <w:p w:rsidR="004C4301" w:rsidRDefault="004C4301" w:rsidP="004C4301">
      <w:pPr>
        <w:jc w:val="center"/>
        <w:rPr>
          <w:rFonts w:ascii="Arial" w:hAnsi="Arial" w:cs="Arial"/>
          <w:b/>
          <w:sz w:val="24"/>
          <w:szCs w:val="24"/>
          <w:u w:val="single"/>
        </w:rPr>
      </w:pPr>
      <w:r w:rsidRPr="004C4301">
        <w:rPr>
          <w:rFonts w:ascii="Arial" w:hAnsi="Arial" w:cs="Arial"/>
          <w:b/>
          <w:sz w:val="24"/>
          <w:szCs w:val="24"/>
          <w:u w:val="single"/>
        </w:rPr>
        <w:t>PUPIL PREMIUM IMPACT – 2016/17</w:t>
      </w:r>
    </w:p>
    <w:p w:rsidR="004C4301" w:rsidRDefault="004C4301" w:rsidP="004C4301">
      <w:pPr>
        <w:rPr>
          <w:rFonts w:ascii="Arial" w:hAnsi="Arial" w:cs="Arial"/>
          <w:sz w:val="24"/>
          <w:szCs w:val="24"/>
        </w:rPr>
      </w:pPr>
      <w:r>
        <w:rPr>
          <w:rFonts w:ascii="Arial" w:hAnsi="Arial" w:cs="Arial"/>
          <w:sz w:val="24"/>
          <w:szCs w:val="24"/>
        </w:rPr>
        <w:t>Due to the change in leadership during the year 2016/17, the pupil premium strategy and impact have been difficult to evidence. However, the interim SLT have been able to identify some impact and have included PP spending on the school development plan 2017/18 to ensure a more coherent strategy is in place for the expenditure.</w:t>
      </w:r>
    </w:p>
    <w:tbl>
      <w:tblPr>
        <w:tblStyle w:val="TableGrid"/>
        <w:tblW w:w="0" w:type="auto"/>
        <w:tblLook w:val="04A0" w:firstRow="1" w:lastRow="0" w:firstColumn="1" w:lastColumn="0" w:noHBand="0" w:noVBand="1"/>
      </w:tblPr>
      <w:tblGrid>
        <w:gridCol w:w="4077"/>
        <w:gridCol w:w="5165"/>
      </w:tblGrid>
      <w:tr w:rsidR="004C4301" w:rsidTr="000C5994">
        <w:tc>
          <w:tcPr>
            <w:tcW w:w="4077" w:type="dxa"/>
          </w:tcPr>
          <w:p w:rsidR="004C4301" w:rsidRPr="000C5994" w:rsidRDefault="004C4301" w:rsidP="004C4301">
            <w:pPr>
              <w:jc w:val="center"/>
              <w:rPr>
                <w:rFonts w:ascii="Arial" w:hAnsi="Arial" w:cs="Arial"/>
                <w:b/>
                <w:sz w:val="24"/>
                <w:szCs w:val="24"/>
                <w:u w:val="single"/>
              </w:rPr>
            </w:pPr>
            <w:r w:rsidRPr="000C5994">
              <w:rPr>
                <w:rFonts w:ascii="Arial" w:hAnsi="Arial" w:cs="Arial"/>
                <w:b/>
                <w:sz w:val="24"/>
                <w:szCs w:val="24"/>
                <w:u w:val="single"/>
              </w:rPr>
              <w:t>STRATEGY TARGETS</w:t>
            </w:r>
          </w:p>
        </w:tc>
        <w:tc>
          <w:tcPr>
            <w:tcW w:w="5165" w:type="dxa"/>
          </w:tcPr>
          <w:p w:rsidR="004C4301" w:rsidRPr="000C5994" w:rsidRDefault="004C4301" w:rsidP="004C4301">
            <w:pPr>
              <w:jc w:val="center"/>
              <w:rPr>
                <w:rFonts w:ascii="Arial" w:hAnsi="Arial" w:cs="Arial"/>
                <w:b/>
                <w:sz w:val="24"/>
                <w:szCs w:val="24"/>
                <w:u w:val="single"/>
              </w:rPr>
            </w:pPr>
            <w:r w:rsidRPr="000C5994">
              <w:rPr>
                <w:rFonts w:ascii="Arial" w:hAnsi="Arial" w:cs="Arial"/>
                <w:b/>
                <w:sz w:val="24"/>
                <w:szCs w:val="24"/>
                <w:u w:val="single"/>
              </w:rPr>
              <w:t>IMPACT</w:t>
            </w:r>
          </w:p>
        </w:tc>
      </w:tr>
      <w:tr w:rsidR="004C4301" w:rsidTr="000C5994">
        <w:tc>
          <w:tcPr>
            <w:tcW w:w="4077" w:type="dxa"/>
          </w:tcPr>
          <w:p w:rsidR="004C4301" w:rsidRPr="000C5994" w:rsidRDefault="004C4301" w:rsidP="004C4301">
            <w:pPr>
              <w:rPr>
                <w:rFonts w:ascii="Arial" w:hAnsi="Arial" w:cs="Arial"/>
                <w:sz w:val="24"/>
                <w:szCs w:val="24"/>
              </w:rPr>
            </w:pPr>
            <w:r w:rsidRPr="000C5994">
              <w:rPr>
                <w:rFonts w:ascii="Arial" w:hAnsi="Arial" w:cs="Arial"/>
                <w:sz w:val="24"/>
                <w:szCs w:val="24"/>
              </w:rPr>
              <w:t>All pupils make accelerated progress to reach ARE</w:t>
            </w:r>
          </w:p>
          <w:p w:rsidR="004C4301" w:rsidRPr="000C5994" w:rsidRDefault="004C4301" w:rsidP="004C4301">
            <w:pPr>
              <w:rPr>
                <w:rFonts w:ascii="Arial" w:hAnsi="Arial" w:cs="Arial"/>
                <w:sz w:val="24"/>
                <w:szCs w:val="24"/>
              </w:rPr>
            </w:pPr>
          </w:p>
        </w:tc>
        <w:tc>
          <w:tcPr>
            <w:tcW w:w="5165" w:type="dxa"/>
          </w:tcPr>
          <w:p w:rsidR="004C4301" w:rsidRPr="000C5994" w:rsidRDefault="00271F23" w:rsidP="004C4301">
            <w:pPr>
              <w:rPr>
                <w:rFonts w:ascii="Arial" w:hAnsi="Arial" w:cs="Arial"/>
                <w:sz w:val="24"/>
                <w:szCs w:val="24"/>
              </w:rPr>
            </w:pPr>
            <w:r>
              <w:rPr>
                <w:rFonts w:ascii="Arial" w:hAnsi="Arial" w:cs="Arial"/>
                <w:sz w:val="24"/>
                <w:szCs w:val="24"/>
              </w:rPr>
              <w:t xml:space="preserve">Data shows that progress for all is equal. However, during a year progress is not accelerating for PP children and there are still attainment gaps between PP and non-PP children. This gap narrows by Year 6 and tends to be cohort specific. </w:t>
            </w:r>
          </w:p>
        </w:tc>
      </w:tr>
      <w:tr w:rsidR="004C4301" w:rsidTr="000C5994">
        <w:tc>
          <w:tcPr>
            <w:tcW w:w="4077" w:type="dxa"/>
          </w:tcPr>
          <w:p w:rsidR="004C4301" w:rsidRPr="000C5994" w:rsidRDefault="004C4301" w:rsidP="004C4301">
            <w:pPr>
              <w:rPr>
                <w:rFonts w:ascii="Arial" w:hAnsi="Arial" w:cs="Arial"/>
                <w:sz w:val="24"/>
                <w:szCs w:val="24"/>
              </w:rPr>
            </w:pPr>
            <w:r w:rsidRPr="000C5994">
              <w:rPr>
                <w:rFonts w:ascii="Arial" w:hAnsi="Arial" w:cs="Arial"/>
                <w:sz w:val="24"/>
                <w:szCs w:val="24"/>
              </w:rPr>
              <w:t>Pupils access</w:t>
            </w:r>
            <w:r w:rsidR="00271F23">
              <w:rPr>
                <w:rFonts w:ascii="Arial" w:hAnsi="Arial" w:cs="Arial"/>
                <w:sz w:val="24"/>
                <w:szCs w:val="24"/>
              </w:rPr>
              <w:t xml:space="preserve"> to</w:t>
            </w:r>
            <w:r w:rsidRPr="000C5994">
              <w:rPr>
                <w:rFonts w:ascii="Arial" w:hAnsi="Arial" w:cs="Arial"/>
                <w:sz w:val="24"/>
                <w:szCs w:val="24"/>
              </w:rPr>
              <w:t xml:space="preserve"> the curriculum is enhanced by support staff who are able to deliver high quality intervention/support across the school</w:t>
            </w:r>
          </w:p>
          <w:p w:rsidR="004C4301" w:rsidRPr="000C5994" w:rsidRDefault="004C4301" w:rsidP="004C4301">
            <w:pPr>
              <w:rPr>
                <w:rFonts w:ascii="Arial" w:hAnsi="Arial" w:cs="Arial"/>
                <w:sz w:val="24"/>
                <w:szCs w:val="24"/>
              </w:rPr>
            </w:pPr>
          </w:p>
        </w:tc>
        <w:tc>
          <w:tcPr>
            <w:tcW w:w="5165" w:type="dxa"/>
          </w:tcPr>
          <w:p w:rsidR="004C4301" w:rsidRDefault="00271F23" w:rsidP="004C4301">
            <w:pPr>
              <w:rPr>
                <w:rFonts w:ascii="Arial" w:hAnsi="Arial" w:cs="Arial"/>
                <w:sz w:val="24"/>
                <w:szCs w:val="24"/>
              </w:rPr>
            </w:pPr>
            <w:r>
              <w:rPr>
                <w:rFonts w:ascii="Arial" w:hAnsi="Arial" w:cs="Arial"/>
                <w:sz w:val="24"/>
                <w:szCs w:val="24"/>
              </w:rPr>
              <w:t xml:space="preserve">Whole school intervention analysis document shows that reading club, </w:t>
            </w:r>
            <w:r w:rsidR="008865E5">
              <w:rPr>
                <w:rFonts w:ascii="Arial" w:hAnsi="Arial" w:cs="Arial"/>
                <w:sz w:val="24"/>
                <w:szCs w:val="24"/>
              </w:rPr>
              <w:t>fun fit</w:t>
            </w:r>
            <w:r>
              <w:rPr>
                <w:rFonts w:ascii="Arial" w:hAnsi="Arial" w:cs="Arial"/>
                <w:sz w:val="24"/>
                <w:szCs w:val="24"/>
              </w:rPr>
              <w:t xml:space="preserve"> and nurture have had impact on standards, progress and attitudes.</w:t>
            </w:r>
          </w:p>
          <w:p w:rsidR="00271F23" w:rsidRDefault="00271F23" w:rsidP="004C4301">
            <w:pPr>
              <w:rPr>
                <w:rFonts w:ascii="Arial" w:hAnsi="Arial" w:cs="Arial"/>
                <w:sz w:val="24"/>
                <w:szCs w:val="24"/>
              </w:rPr>
            </w:pPr>
          </w:p>
          <w:p w:rsidR="00271F23" w:rsidRPr="000C5994" w:rsidRDefault="00271F23" w:rsidP="004C4301">
            <w:pPr>
              <w:rPr>
                <w:rFonts w:ascii="Arial" w:hAnsi="Arial" w:cs="Arial"/>
                <w:sz w:val="24"/>
                <w:szCs w:val="24"/>
              </w:rPr>
            </w:pPr>
            <w:r>
              <w:rPr>
                <w:rFonts w:ascii="Arial" w:hAnsi="Arial" w:cs="Arial"/>
                <w:sz w:val="24"/>
                <w:szCs w:val="24"/>
              </w:rPr>
              <w:t>(see intervention analysis sheet)</w:t>
            </w:r>
          </w:p>
        </w:tc>
      </w:tr>
      <w:tr w:rsidR="004C4301" w:rsidTr="000C5994">
        <w:tc>
          <w:tcPr>
            <w:tcW w:w="4077" w:type="dxa"/>
          </w:tcPr>
          <w:p w:rsidR="004C4301" w:rsidRPr="000C5994" w:rsidRDefault="004C4301" w:rsidP="004C4301">
            <w:pPr>
              <w:rPr>
                <w:rFonts w:ascii="Arial" w:hAnsi="Arial" w:cs="Arial"/>
                <w:sz w:val="24"/>
                <w:szCs w:val="24"/>
              </w:rPr>
            </w:pPr>
            <w:r w:rsidRPr="000C5994">
              <w:rPr>
                <w:rFonts w:ascii="Arial" w:hAnsi="Arial" w:cs="Arial"/>
                <w:sz w:val="24"/>
                <w:szCs w:val="24"/>
              </w:rPr>
              <w:t>Pupils are engaged and motivated by a stimulating, broad and relevant curriculum</w:t>
            </w:r>
          </w:p>
        </w:tc>
        <w:tc>
          <w:tcPr>
            <w:tcW w:w="5165" w:type="dxa"/>
          </w:tcPr>
          <w:p w:rsidR="004C4301" w:rsidRPr="000C5994" w:rsidRDefault="00271F23" w:rsidP="004C4301">
            <w:pPr>
              <w:rPr>
                <w:rFonts w:ascii="Arial" w:hAnsi="Arial" w:cs="Arial"/>
                <w:sz w:val="24"/>
                <w:szCs w:val="24"/>
              </w:rPr>
            </w:pPr>
            <w:r>
              <w:rPr>
                <w:rFonts w:ascii="Arial" w:hAnsi="Arial" w:cs="Arial"/>
                <w:sz w:val="24"/>
                <w:szCs w:val="24"/>
              </w:rPr>
              <w:t xml:space="preserve">No monitoring evidence for 2016-17 </w:t>
            </w:r>
          </w:p>
        </w:tc>
      </w:tr>
      <w:tr w:rsidR="004C4301" w:rsidTr="000C5994">
        <w:tc>
          <w:tcPr>
            <w:tcW w:w="4077" w:type="dxa"/>
          </w:tcPr>
          <w:p w:rsidR="004C4301" w:rsidRPr="000C5994" w:rsidRDefault="004C4301" w:rsidP="004C4301">
            <w:pPr>
              <w:rPr>
                <w:rFonts w:ascii="Arial" w:hAnsi="Arial" w:cs="Arial"/>
                <w:sz w:val="24"/>
                <w:szCs w:val="24"/>
              </w:rPr>
            </w:pPr>
            <w:r w:rsidRPr="000C5994">
              <w:rPr>
                <w:rFonts w:ascii="Arial" w:hAnsi="Arial" w:cs="Arial"/>
                <w:sz w:val="24"/>
                <w:szCs w:val="24"/>
              </w:rPr>
              <w:t>Pupils have resilience to tackle more complex tasks and better understand the learning process. This leads to better self-motivation and pupil outcomes.</w:t>
            </w:r>
          </w:p>
        </w:tc>
        <w:tc>
          <w:tcPr>
            <w:tcW w:w="5165" w:type="dxa"/>
          </w:tcPr>
          <w:p w:rsidR="004C4301" w:rsidRPr="000C5994" w:rsidRDefault="00271F23" w:rsidP="004C4301">
            <w:pPr>
              <w:rPr>
                <w:rFonts w:ascii="Arial" w:hAnsi="Arial" w:cs="Arial"/>
                <w:sz w:val="24"/>
                <w:szCs w:val="24"/>
              </w:rPr>
            </w:pPr>
            <w:r>
              <w:rPr>
                <w:rFonts w:ascii="Arial" w:hAnsi="Arial" w:cs="Arial"/>
                <w:sz w:val="24"/>
                <w:szCs w:val="24"/>
              </w:rPr>
              <w:t>No monitoring evidence for 2016-17</w:t>
            </w:r>
          </w:p>
        </w:tc>
      </w:tr>
      <w:tr w:rsidR="004C4301" w:rsidTr="000C5994">
        <w:tc>
          <w:tcPr>
            <w:tcW w:w="4077" w:type="dxa"/>
          </w:tcPr>
          <w:p w:rsidR="004C4301" w:rsidRPr="000C5994" w:rsidRDefault="004C4301" w:rsidP="004C4301">
            <w:pPr>
              <w:rPr>
                <w:rFonts w:ascii="Arial" w:hAnsi="Arial" w:cs="Arial"/>
                <w:sz w:val="24"/>
                <w:szCs w:val="24"/>
              </w:rPr>
            </w:pPr>
            <w:r w:rsidRPr="000C5994">
              <w:rPr>
                <w:rFonts w:ascii="Arial" w:hAnsi="Arial" w:cs="Arial"/>
                <w:sz w:val="24"/>
                <w:szCs w:val="24"/>
              </w:rPr>
              <w:t>Pupils are supported in their learning</w:t>
            </w:r>
          </w:p>
          <w:p w:rsidR="004C4301" w:rsidRPr="000C5994" w:rsidRDefault="004C4301" w:rsidP="004C4301">
            <w:pPr>
              <w:rPr>
                <w:rFonts w:ascii="Arial" w:hAnsi="Arial" w:cs="Arial"/>
                <w:sz w:val="24"/>
                <w:szCs w:val="24"/>
              </w:rPr>
            </w:pPr>
          </w:p>
        </w:tc>
        <w:tc>
          <w:tcPr>
            <w:tcW w:w="5165" w:type="dxa"/>
          </w:tcPr>
          <w:p w:rsidR="004C4301" w:rsidRPr="000C5994" w:rsidRDefault="00271F23" w:rsidP="004C4301">
            <w:pPr>
              <w:rPr>
                <w:rFonts w:ascii="Arial" w:hAnsi="Arial" w:cs="Arial"/>
                <w:sz w:val="24"/>
                <w:szCs w:val="24"/>
              </w:rPr>
            </w:pPr>
            <w:r>
              <w:rPr>
                <w:rFonts w:ascii="Arial" w:hAnsi="Arial" w:cs="Arial"/>
                <w:sz w:val="24"/>
                <w:szCs w:val="24"/>
              </w:rPr>
              <w:t>No monitoring evidence for 2016-17</w:t>
            </w:r>
          </w:p>
        </w:tc>
      </w:tr>
      <w:tr w:rsidR="004C4301" w:rsidTr="000C5994">
        <w:tc>
          <w:tcPr>
            <w:tcW w:w="4077" w:type="dxa"/>
          </w:tcPr>
          <w:p w:rsidR="004C4301" w:rsidRPr="000C5994" w:rsidRDefault="004C4301" w:rsidP="004C4301">
            <w:pPr>
              <w:rPr>
                <w:rFonts w:ascii="Arial" w:hAnsi="Arial" w:cs="Arial"/>
                <w:sz w:val="24"/>
                <w:szCs w:val="24"/>
              </w:rPr>
            </w:pPr>
            <w:r w:rsidRPr="000C5994">
              <w:rPr>
                <w:rFonts w:ascii="Arial" w:hAnsi="Arial" w:cs="Arial"/>
                <w:sz w:val="24"/>
                <w:szCs w:val="24"/>
              </w:rPr>
              <w:t>Pupils who have emotional or behavioural needs are supported through targeted interventions, enabling them to cope better and engage more fully with learning</w:t>
            </w:r>
          </w:p>
        </w:tc>
        <w:tc>
          <w:tcPr>
            <w:tcW w:w="5165" w:type="dxa"/>
          </w:tcPr>
          <w:p w:rsidR="004C4301" w:rsidRPr="000C5994" w:rsidRDefault="00271F23" w:rsidP="004C4301">
            <w:pPr>
              <w:rPr>
                <w:rFonts w:ascii="Arial" w:hAnsi="Arial" w:cs="Arial"/>
                <w:sz w:val="24"/>
                <w:szCs w:val="24"/>
              </w:rPr>
            </w:pPr>
            <w:r>
              <w:rPr>
                <w:rFonts w:ascii="Arial" w:hAnsi="Arial" w:cs="Arial"/>
                <w:sz w:val="24"/>
                <w:szCs w:val="24"/>
              </w:rPr>
              <w:t xml:space="preserve">Regular behaviour analysis and baseline assessments </w:t>
            </w:r>
            <w:r w:rsidR="008865E5">
              <w:rPr>
                <w:rFonts w:ascii="Arial" w:hAnsi="Arial" w:cs="Arial"/>
                <w:sz w:val="24"/>
                <w:szCs w:val="24"/>
              </w:rPr>
              <w:t xml:space="preserve">prove impact and some children can now access full time classroom learning without nurture support. Parental and staff feedback supports the group and demonstrated its impact on behaviour. </w:t>
            </w:r>
          </w:p>
        </w:tc>
      </w:tr>
      <w:tr w:rsidR="004C4301" w:rsidTr="000C5994">
        <w:tc>
          <w:tcPr>
            <w:tcW w:w="4077" w:type="dxa"/>
          </w:tcPr>
          <w:p w:rsidR="004C4301" w:rsidRPr="000C5994" w:rsidRDefault="004C4301" w:rsidP="004C4301">
            <w:pPr>
              <w:rPr>
                <w:rFonts w:ascii="Arial" w:hAnsi="Arial" w:cs="Arial"/>
                <w:sz w:val="24"/>
                <w:szCs w:val="24"/>
              </w:rPr>
            </w:pPr>
            <w:r w:rsidRPr="000C5994">
              <w:rPr>
                <w:rFonts w:ascii="Arial" w:hAnsi="Arial" w:cs="Arial"/>
                <w:sz w:val="24"/>
                <w:szCs w:val="24"/>
              </w:rPr>
              <w:t>Improvement in speaking and listening impacts on attainment, the gap between these children and their peers reduces</w:t>
            </w:r>
          </w:p>
        </w:tc>
        <w:tc>
          <w:tcPr>
            <w:tcW w:w="5165" w:type="dxa"/>
          </w:tcPr>
          <w:p w:rsidR="008865E5" w:rsidRDefault="008865E5" w:rsidP="008865E5">
            <w:pPr>
              <w:jc w:val="center"/>
              <w:rPr>
                <w:rFonts w:ascii="Arial" w:hAnsi="Arial" w:cs="Arial"/>
                <w:sz w:val="24"/>
                <w:szCs w:val="24"/>
              </w:rPr>
            </w:pPr>
            <w:r>
              <w:rPr>
                <w:rFonts w:ascii="Arial" w:hAnsi="Arial" w:cs="Arial"/>
                <w:sz w:val="24"/>
                <w:szCs w:val="24"/>
              </w:rPr>
              <w:t>SALT</w:t>
            </w:r>
          </w:p>
          <w:p w:rsidR="004C4301" w:rsidRDefault="008865E5" w:rsidP="004C4301">
            <w:pPr>
              <w:rPr>
                <w:rFonts w:ascii="Arial" w:hAnsi="Arial" w:cs="Arial"/>
                <w:sz w:val="24"/>
                <w:szCs w:val="24"/>
              </w:rPr>
            </w:pPr>
            <w:r>
              <w:rPr>
                <w:rFonts w:ascii="Arial" w:hAnsi="Arial" w:cs="Arial"/>
                <w:sz w:val="24"/>
                <w:szCs w:val="24"/>
              </w:rPr>
              <w:t>F1 – 10 children made progress in Understanding and Speaking</w:t>
            </w:r>
          </w:p>
          <w:p w:rsidR="008865E5" w:rsidRDefault="008865E5" w:rsidP="004C4301">
            <w:pPr>
              <w:rPr>
                <w:rFonts w:ascii="Arial" w:hAnsi="Arial" w:cs="Arial"/>
                <w:sz w:val="24"/>
                <w:szCs w:val="24"/>
              </w:rPr>
            </w:pPr>
            <w:r>
              <w:rPr>
                <w:rFonts w:ascii="Arial" w:hAnsi="Arial" w:cs="Arial"/>
                <w:sz w:val="24"/>
                <w:szCs w:val="24"/>
              </w:rPr>
              <w:t>F2 – 11 children made progress against individual SALT targets</w:t>
            </w:r>
          </w:p>
          <w:p w:rsidR="008865E5" w:rsidRDefault="008865E5" w:rsidP="004C4301">
            <w:pPr>
              <w:rPr>
                <w:rFonts w:ascii="Arial" w:hAnsi="Arial" w:cs="Arial"/>
                <w:sz w:val="24"/>
                <w:szCs w:val="24"/>
              </w:rPr>
            </w:pPr>
            <w:r>
              <w:rPr>
                <w:rFonts w:ascii="Arial" w:hAnsi="Arial" w:cs="Arial"/>
                <w:sz w:val="24"/>
                <w:szCs w:val="24"/>
              </w:rPr>
              <w:t>Y1 – 8 children made progress against individual SALT targets and 3 children have been discharged</w:t>
            </w:r>
          </w:p>
          <w:p w:rsidR="008865E5" w:rsidRDefault="008865E5" w:rsidP="004C4301">
            <w:pPr>
              <w:rPr>
                <w:rFonts w:ascii="Arial" w:hAnsi="Arial" w:cs="Arial"/>
                <w:sz w:val="24"/>
                <w:szCs w:val="24"/>
              </w:rPr>
            </w:pPr>
            <w:r>
              <w:rPr>
                <w:rFonts w:ascii="Arial" w:hAnsi="Arial" w:cs="Arial"/>
                <w:sz w:val="24"/>
                <w:szCs w:val="24"/>
              </w:rPr>
              <w:t xml:space="preserve">Y2 – 3 children made progress against individual SALT targets with 2 having </w:t>
            </w:r>
            <w:r>
              <w:rPr>
                <w:rFonts w:ascii="Arial" w:hAnsi="Arial" w:cs="Arial"/>
                <w:sz w:val="24"/>
                <w:szCs w:val="24"/>
              </w:rPr>
              <w:lastRenderedPageBreak/>
              <w:t>significant speech delay</w:t>
            </w:r>
          </w:p>
          <w:p w:rsidR="008865E5" w:rsidRDefault="008865E5" w:rsidP="004C4301">
            <w:pPr>
              <w:rPr>
                <w:rFonts w:ascii="Arial" w:hAnsi="Arial" w:cs="Arial"/>
                <w:sz w:val="24"/>
                <w:szCs w:val="24"/>
              </w:rPr>
            </w:pPr>
            <w:r>
              <w:rPr>
                <w:rFonts w:ascii="Arial" w:hAnsi="Arial" w:cs="Arial"/>
                <w:sz w:val="24"/>
                <w:szCs w:val="24"/>
              </w:rPr>
              <w:t>Year 5 – 3 children made progress against individual SALT targets. 1 has been referred and 1 has been discharged.</w:t>
            </w:r>
          </w:p>
          <w:p w:rsidR="008865E5" w:rsidRDefault="008865E5" w:rsidP="004C4301">
            <w:pPr>
              <w:rPr>
                <w:rFonts w:ascii="Arial" w:hAnsi="Arial" w:cs="Arial"/>
                <w:sz w:val="24"/>
                <w:szCs w:val="24"/>
              </w:rPr>
            </w:pPr>
          </w:p>
          <w:p w:rsidR="008865E5" w:rsidRPr="000C5994" w:rsidRDefault="008865E5" w:rsidP="004C4301">
            <w:pPr>
              <w:rPr>
                <w:rFonts w:ascii="Arial" w:hAnsi="Arial" w:cs="Arial"/>
                <w:sz w:val="24"/>
                <w:szCs w:val="24"/>
              </w:rPr>
            </w:pPr>
          </w:p>
        </w:tc>
      </w:tr>
      <w:tr w:rsidR="004C4301" w:rsidTr="000C5994">
        <w:tc>
          <w:tcPr>
            <w:tcW w:w="4077" w:type="dxa"/>
          </w:tcPr>
          <w:p w:rsidR="004C4301" w:rsidRPr="000C5994" w:rsidRDefault="004C4301" w:rsidP="004C4301">
            <w:pPr>
              <w:rPr>
                <w:rFonts w:ascii="Arial" w:hAnsi="Arial" w:cs="Arial"/>
                <w:sz w:val="24"/>
                <w:szCs w:val="24"/>
              </w:rPr>
            </w:pPr>
            <w:r w:rsidRPr="000C5994">
              <w:rPr>
                <w:rFonts w:ascii="Arial" w:hAnsi="Arial" w:cs="Arial"/>
                <w:sz w:val="24"/>
                <w:szCs w:val="24"/>
              </w:rPr>
              <w:lastRenderedPageBreak/>
              <w:t>All pupils to make age appropriate progress in reading</w:t>
            </w:r>
          </w:p>
        </w:tc>
        <w:tc>
          <w:tcPr>
            <w:tcW w:w="5165" w:type="dxa"/>
          </w:tcPr>
          <w:p w:rsidR="004C4301" w:rsidRDefault="008865E5" w:rsidP="004C4301">
            <w:pPr>
              <w:rPr>
                <w:rFonts w:ascii="Arial" w:hAnsi="Arial" w:cs="Arial"/>
                <w:sz w:val="24"/>
                <w:szCs w:val="24"/>
              </w:rPr>
            </w:pPr>
            <w:r>
              <w:rPr>
                <w:rFonts w:ascii="Arial" w:hAnsi="Arial" w:cs="Arial"/>
                <w:sz w:val="24"/>
                <w:szCs w:val="24"/>
              </w:rPr>
              <w:t>Year 1 – 79%</w:t>
            </w:r>
          </w:p>
          <w:p w:rsidR="008865E5" w:rsidRDefault="008865E5" w:rsidP="004C4301">
            <w:pPr>
              <w:rPr>
                <w:rFonts w:ascii="Arial" w:hAnsi="Arial" w:cs="Arial"/>
                <w:sz w:val="24"/>
                <w:szCs w:val="24"/>
              </w:rPr>
            </w:pPr>
            <w:r>
              <w:rPr>
                <w:rFonts w:ascii="Arial" w:hAnsi="Arial" w:cs="Arial"/>
                <w:sz w:val="24"/>
                <w:szCs w:val="24"/>
              </w:rPr>
              <w:t>Year 2 – 86%</w:t>
            </w:r>
          </w:p>
          <w:p w:rsidR="008865E5" w:rsidRDefault="008865E5" w:rsidP="004C4301">
            <w:pPr>
              <w:rPr>
                <w:rFonts w:ascii="Arial" w:hAnsi="Arial" w:cs="Arial"/>
                <w:sz w:val="24"/>
                <w:szCs w:val="24"/>
              </w:rPr>
            </w:pPr>
            <w:r>
              <w:rPr>
                <w:rFonts w:ascii="Arial" w:hAnsi="Arial" w:cs="Arial"/>
                <w:sz w:val="24"/>
                <w:szCs w:val="24"/>
              </w:rPr>
              <w:t>Year 3 – 78%</w:t>
            </w:r>
          </w:p>
          <w:p w:rsidR="008865E5" w:rsidRDefault="008865E5" w:rsidP="004C4301">
            <w:pPr>
              <w:rPr>
                <w:rFonts w:ascii="Arial" w:hAnsi="Arial" w:cs="Arial"/>
                <w:sz w:val="24"/>
                <w:szCs w:val="24"/>
              </w:rPr>
            </w:pPr>
            <w:r>
              <w:rPr>
                <w:rFonts w:ascii="Arial" w:hAnsi="Arial" w:cs="Arial"/>
                <w:sz w:val="24"/>
                <w:szCs w:val="24"/>
              </w:rPr>
              <w:t>Year 4 – 90%</w:t>
            </w:r>
          </w:p>
          <w:p w:rsidR="008865E5" w:rsidRDefault="008865E5" w:rsidP="004C4301">
            <w:pPr>
              <w:rPr>
                <w:rFonts w:ascii="Arial" w:hAnsi="Arial" w:cs="Arial"/>
                <w:sz w:val="24"/>
                <w:szCs w:val="24"/>
              </w:rPr>
            </w:pPr>
            <w:r>
              <w:rPr>
                <w:rFonts w:ascii="Arial" w:hAnsi="Arial" w:cs="Arial"/>
                <w:sz w:val="24"/>
                <w:szCs w:val="24"/>
              </w:rPr>
              <w:t>Year 5 – 76%</w:t>
            </w:r>
          </w:p>
          <w:p w:rsidR="008865E5" w:rsidRPr="000C5994" w:rsidRDefault="008865E5" w:rsidP="004C4301">
            <w:pPr>
              <w:rPr>
                <w:rFonts w:ascii="Arial" w:hAnsi="Arial" w:cs="Arial"/>
                <w:sz w:val="24"/>
                <w:szCs w:val="24"/>
              </w:rPr>
            </w:pPr>
            <w:r>
              <w:rPr>
                <w:rFonts w:ascii="Arial" w:hAnsi="Arial" w:cs="Arial"/>
                <w:sz w:val="24"/>
                <w:szCs w:val="24"/>
              </w:rPr>
              <w:t>Year 6 – 98%</w:t>
            </w:r>
          </w:p>
        </w:tc>
      </w:tr>
      <w:tr w:rsidR="004C4301" w:rsidTr="000C5994">
        <w:tc>
          <w:tcPr>
            <w:tcW w:w="4077" w:type="dxa"/>
          </w:tcPr>
          <w:p w:rsidR="004C4301" w:rsidRPr="000C5994" w:rsidRDefault="000C5994" w:rsidP="004C4301">
            <w:pPr>
              <w:rPr>
                <w:rFonts w:ascii="Arial" w:hAnsi="Arial" w:cs="Arial"/>
                <w:sz w:val="24"/>
                <w:szCs w:val="24"/>
              </w:rPr>
            </w:pPr>
            <w:r w:rsidRPr="000C5994">
              <w:rPr>
                <w:rFonts w:ascii="Arial" w:hAnsi="Arial" w:cs="Arial"/>
                <w:sz w:val="24"/>
                <w:szCs w:val="24"/>
              </w:rPr>
              <w:t xml:space="preserve">Children are able to access extra-curricular activities/experiences which build their cultural capital and broaden their experiences/aspiration.   </w:t>
            </w:r>
          </w:p>
        </w:tc>
        <w:tc>
          <w:tcPr>
            <w:tcW w:w="5165" w:type="dxa"/>
          </w:tcPr>
          <w:p w:rsidR="004C4301" w:rsidRPr="000C5994" w:rsidRDefault="008865E5" w:rsidP="004C4301">
            <w:pPr>
              <w:rPr>
                <w:rFonts w:ascii="Arial" w:hAnsi="Arial" w:cs="Arial"/>
                <w:sz w:val="24"/>
                <w:szCs w:val="24"/>
              </w:rPr>
            </w:pPr>
            <w:r>
              <w:rPr>
                <w:rFonts w:ascii="Arial" w:hAnsi="Arial" w:cs="Arial"/>
                <w:sz w:val="24"/>
                <w:szCs w:val="24"/>
              </w:rPr>
              <w:t xml:space="preserve">Vulnerable group audits demonstrate a variety of opportunities and experiences accessed by PP children. </w:t>
            </w:r>
          </w:p>
        </w:tc>
      </w:tr>
      <w:tr w:rsidR="004C4301" w:rsidTr="000C5994">
        <w:tc>
          <w:tcPr>
            <w:tcW w:w="4077" w:type="dxa"/>
          </w:tcPr>
          <w:p w:rsidR="004C4301" w:rsidRPr="000C5994" w:rsidRDefault="000C5994" w:rsidP="004C4301">
            <w:pPr>
              <w:rPr>
                <w:rFonts w:ascii="Arial" w:hAnsi="Arial" w:cs="Arial"/>
                <w:sz w:val="24"/>
                <w:szCs w:val="24"/>
              </w:rPr>
            </w:pPr>
            <w:r w:rsidRPr="000C5994">
              <w:rPr>
                <w:rFonts w:ascii="Arial" w:hAnsi="Arial" w:cs="Arial"/>
                <w:sz w:val="24"/>
                <w:szCs w:val="24"/>
              </w:rPr>
              <w:t>Access to after school and lunchtime clubs that develop social, creative and sporting skills as well as life skills.</w:t>
            </w:r>
          </w:p>
        </w:tc>
        <w:tc>
          <w:tcPr>
            <w:tcW w:w="5165" w:type="dxa"/>
          </w:tcPr>
          <w:p w:rsidR="004C4301" w:rsidRPr="000C5994" w:rsidRDefault="008865E5" w:rsidP="004C4301">
            <w:pPr>
              <w:rPr>
                <w:rFonts w:ascii="Arial" w:hAnsi="Arial" w:cs="Arial"/>
                <w:sz w:val="24"/>
                <w:szCs w:val="24"/>
              </w:rPr>
            </w:pPr>
            <w:r>
              <w:rPr>
                <w:rFonts w:ascii="Arial" w:hAnsi="Arial" w:cs="Arial"/>
                <w:sz w:val="24"/>
                <w:szCs w:val="24"/>
              </w:rPr>
              <w:t>Vulnerable group audits demonstrate a variety of opportunities and experiences accessed by PP children.</w:t>
            </w:r>
          </w:p>
        </w:tc>
      </w:tr>
      <w:tr w:rsidR="004C4301" w:rsidTr="000C5994">
        <w:tc>
          <w:tcPr>
            <w:tcW w:w="4077" w:type="dxa"/>
          </w:tcPr>
          <w:p w:rsidR="000C5994" w:rsidRPr="000C5994" w:rsidRDefault="000C5994" w:rsidP="000C5994">
            <w:pPr>
              <w:rPr>
                <w:rFonts w:ascii="Arial" w:hAnsi="Arial" w:cs="Arial"/>
                <w:sz w:val="24"/>
                <w:szCs w:val="24"/>
              </w:rPr>
            </w:pPr>
            <w:r w:rsidRPr="000C5994">
              <w:rPr>
                <w:rFonts w:ascii="Arial" w:hAnsi="Arial" w:cs="Arial"/>
                <w:sz w:val="24"/>
                <w:szCs w:val="24"/>
              </w:rPr>
              <w:t>Improved attendance so that we achieve our school target of 96% for all groups</w:t>
            </w:r>
          </w:p>
          <w:p w:rsidR="000C5994" w:rsidRPr="000C5994" w:rsidRDefault="000C5994" w:rsidP="000C5994">
            <w:pPr>
              <w:rPr>
                <w:rFonts w:ascii="Arial" w:hAnsi="Arial" w:cs="Arial"/>
                <w:sz w:val="24"/>
                <w:szCs w:val="24"/>
              </w:rPr>
            </w:pPr>
          </w:p>
          <w:p w:rsidR="000C5994" w:rsidRPr="000C5994" w:rsidRDefault="000C5994" w:rsidP="000C5994">
            <w:pPr>
              <w:rPr>
                <w:rFonts w:ascii="Arial" w:hAnsi="Arial" w:cs="Arial"/>
                <w:sz w:val="24"/>
                <w:szCs w:val="24"/>
              </w:rPr>
            </w:pPr>
            <w:r w:rsidRPr="000C5994">
              <w:rPr>
                <w:rFonts w:ascii="Arial" w:hAnsi="Arial" w:cs="Arial"/>
                <w:sz w:val="24"/>
                <w:szCs w:val="24"/>
              </w:rPr>
              <w:t>Improved punctuality</w:t>
            </w:r>
          </w:p>
          <w:p w:rsidR="000C5994" w:rsidRPr="000C5994" w:rsidRDefault="000C5994" w:rsidP="000C5994">
            <w:pPr>
              <w:rPr>
                <w:rFonts w:ascii="Arial" w:hAnsi="Arial" w:cs="Arial"/>
                <w:sz w:val="24"/>
                <w:szCs w:val="24"/>
              </w:rPr>
            </w:pPr>
          </w:p>
          <w:p w:rsidR="004C4301" w:rsidRPr="000C5994" w:rsidRDefault="000C5994" w:rsidP="000C5994">
            <w:pPr>
              <w:rPr>
                <w:rFonts w:ascii="Arial" w:hAnsi="Arial" w:cs="Arial"/>
                <w:sz w:val="24"/>
                <w:szCs w:val="24"/>
              </w:rPr>
            </w:pPr>
            <w:r w:rsidRPr="000C5994">
              <w:rPr>
                <w:rFonts w:ascii="Arial" w:hAnsi="Arial" w:cs="Arial"/>
                <w:sz w:val="24"/>
                <w:szCs w:val="24"/>
              </w:rPr>
              <w:t>A reduction in the number of children categorised as persistently absent</w:t>
            </w:r>
          </w:p>
        </w:tc>
        <w:tc>
          <w:tcPr>
            <w:tcW w:w="5165" w:type="dxa"/>
          </w:tcPr>
          <w:p w:rsidR="004C4301" w:rsidRDefault="008865E5" w:rsidP="004C4301">
            <w:pPr>
              <w:rPr>
                <w:rFonts w:ascii="Arial" w:hAnsi="Arial" w:cs="Arial"/>
                <w:sz w:val="24"/>
                <w:szCs w:val="24"/>
              </w:rPr>
            </w:pPr>
            <w:r>
              <w:rPr>
                <w:rFonts w:ascii="Arial" w:hAnsi="Arial" w:cs="Arial"/>
                <w:sz w:val="24"/>
                <w:szCs w:val="24"/>
              </w:rPr>
              <w:t xml:space="preserve">Attendance improved by 1% last year to 94.7%. </w:t>
            </w:r>
          </w:p>
          <w:p w:rsidR="008865E5" w:rsidRDefault="008865E5" w:rsidP="004C4301">
            <w:pPr>
              <w:rPr>
                <w:rFonts w:ascii="Arial" w:hAnsi="Arial" w:cs="Arial"/>
                <w:sz w:val="24"/>
                <w:szCs w:val="24"/>
              </w:rPr>
            </w:pPr>
          </w:p>
          <w:p w:rsidR="008865E5" w:rsidRPr="000C5994" w:rsidRDefault="008865E5" w:rsidP="004C4301">
            <w:pPr>
              <w:rPr>
                <w:rFonts w:ascii="Arial" w:hAnsi="Arial" w:cs="Arial"/>
                <w:sz w:val="24"/>
                <w:szCs w:val="24"/>
              </w:rPr>
            </w:pPr>
            <w:r>
              <w:rPr>
                <w:rFonts w:ascii="Arial" w:hAnsi="Arial" w:cs="Arial"/>
                <w:sz w:val="24"/>
                <w:szCs w:val="24"/>
              </w:rPr>
              <w:t>The number of persistently absent children reduced from 21 to 13.</w:t>
            </w:r>
            <w:bookmarkStart w:id="0" w:name="_GoBack"/>
            <w:bookmarkEnd w:id="0"/>
          </w:p>
        </w:tc>
      </w:tr>
    </w:tbl>
    <w:p w:rsidR="004C4301" w:rsidRDefault="004C4301" w:rsidP="004C4301">
      <w:pPr>
        <w:rPr>
          <w:rFonts w:ascii="Arial" w:hAnsi="Arial" w:cs="Arial"/>
          <w:sz w:val="24"/>
          <w:szCs w:val="24"/>
        </w:rPr>
      </w:pPr>
    </w:p>
    <w:p w:rsidR="004C4301" w:rsidRPr="004C4301" w:rsidRDefault="004C4301" w:rsidP="004C4301">
      <w:pPr>
        <w:rPr>
          <w:rFonts w:ascii="Arial" w:hAnsi="Arial" w:cs="Arial"/>
          <w:sz w:val="24"/>
          <w:szCs w:val="24"/>
        </w:rPr>
      </w:pPr>
    </w:p>
    <w:sectPr w:rsidR="004C4301" w:rsidRPr="004C4301">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C4301" w:rsidRDefault="004C4301" w:rsidP="004C4301">
      <w:pPr>
        <w:spacing w:after="0" w:line="240" w:lineRule="auto"/>
      </w:pPr>
      <w:r>
        <w:separator/>
      </w:r>
    </w:p>
  </w:endnote>
  <w:endnote w:type="continuationSeparator" w:id="0">
    <w:p w:rsidR="004C4301" w:rsidRDefault="004C4301" w:rsidP="004C430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SassoonPrimaryInfant">
    <w:altName w:val="Times New Roman"/>
    <w:charset w:val="00"/>
    <w:family w:val="auto"/>
    <w:pitch w:val="variable"/>
    <w:sig w:usb0="00000001" w:usb1="00000000" w:usb2="00000000" w:usb3="00000000" w:csb0="00000009"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C4301" w:rsidRDefault="004C4301" w:rsidP="004C4301">
      <w:pPr>
        <w:spacing w:after="0" w:line="240" w:lineRule="auto"/>
      </w:pPr>
      <w:r>
        <w:separator/>
      </w:r>
    </w:p>
  </w:footnote>
  <w:footnote w:type="continuationSeparator" w:id="0">
    <w:p w:rsidR="004C4301" w:rsidRDefault="004C4301" w:rsidP="004C430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C4301" w:rsidRDefault="004C4301" w:rsidP="004C4301">
    <w:pPr>
      <w:pStyle w:val="Header"/>
      <w:jc w:val="center"/>
    </w:pPr>
    <w:r w:rsidRPr="005812AF">
      <w:rPr>
        <w:rFonts w:ascii="SassoonPrimaryInfant" w:hAnsi="SassoonPrimaryInfant"/>
        <w:b/>
        <w:noProof/>
        <w:sz w:val="24"/>
        <w:szCs w:val="24"/>
        <w:lang w:eastAsia="en-GB"/>
      </w:rPr>
      <w:drawing>
        <wp:inline distT="0" distB="0" distL="0" distR="0" wp14:anchorId="004410D5" wp14:editId="4E4666C3">
          <wp:extent cx="657225" cy="578341"/>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ebsite 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673172" cy="592374"/>
                  </a:xfrm>
                  <a:prstGeom prst="rect">
                    <a:avLst/>
                  </a:prstGeom>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C4301"/>
    <w:rsid w:val="000C5994"/>
    <w:rsid w:val="00271F23"/>
    <w:rsid w:val="004C4301"/>
    <w:rsid w:val="008865E5"/>
    <w:rsid w:val="00AD130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C4301"/>
    <w:pPr>
      <w:tabs>
        <w:tab w:val="center" w:pos="4513"/>
        <w:tab w:val="right" w:pos="9026"/>
      </w:tabs>
      <w:spacing w:after="0" w:line="240" w:lineRule="auto"/>
    </w:pPr>
  </w:style>
  <w:style w:type="character" w:customStyle="1" w:styleId="HeaderChar">
    <w:name w:val="Header Char"/>
    <w:basedOn w:val="DefaultParagraphFont"/>
    <w:link w:val="Header"/>
    <w:uiPriority w:val="99"/>
    <w:rsid w:val="004C4301"/>
  </w:style>
  <w:style w:type="paragraph" w:styleId="Footer">
    <w:name w:val="footer"/>
    <w:basedOn w:val="Normal"/>
    <w:link w:val="FooterChar"/>
    <w:uiPriority w:val="99"/>
    <w:unhideWhenUsed/>
    <w:rsid w:val="004C4301"/>
    <w:pPr>
      <w:tabs>
        <w:tab w:val="center" w:pos="4513"/>
        <w:tab w:val="right" w:pos="9026"/>
      </w:tabs>
      <w:spacing w:after="0" w:line="240" w:lineRule="auto"/>
    </w:pPr>
  </w:style>
  <w:style w:type="character" w:customStyle="1" w:styleId="FooterChar">
    <w:name w:val="Footer Char"/>
    <w:basedOn w:val="DefaultParagraphFont"/>
    <w:link w:val="Footer"/>
    <w:uiPriority w:val="99"/>
    <w:rsid w:val="004C4301"/>
  </w:style>
  <w:style w:type="paragraph" w:styleId="BalloonText">
    <w:name w:val="Balloon Text"/>
    <w:basedOn w:val="Normal"/>
    <w:link w:val="BalloonTextChar"/>
    <w:uiPriority w:val="99"/>
    <w:semiHidden/>
    <w:unhideWhenUsed/>
    <w:rsid w:val="004C430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C4301"/>
    <w:rPr>
      <w:rFonts w:ascii="Tahoma" w:hAnsi="Tahoma" w:cs="Tahoma"/>
      <w:sz w:val="16"/>
      <w:szCs w:val="16"/>
    </w:rPr>
  </w:style>
  <w:style w:type="table" w:styleId="TableGrid">
    <w:name w:val="Table Grid"/>
    <w:basedOn w:val="TableNormal"/>
    <w:uiPriority w:val="59"/>
    <w:rsid w:val="004C430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C4301"/>
    <w:pPr>
      <w:tabs>
        <w:tab w:val="center" w:pos="4513"/>
        <w:tab w:val="right" w:pos="9026"/>
      </w:tabs>
      <w:spacing w:after="0" w:line="240" w:lineRule="auto"/>
    </w:pPr>
  </w:style>
  <w:style w:type="character" w:customStyle="1" w:styleId="HeaderChar">
    <w:name w:val="Header Char"/>
    <w:basedOn w:val="DefaultParagraphFont"/>
    <w:link w:val="Header"/>
    <w:uiPriority w:val="99"/>
    <w:rsid w:val="004C4301"/>
  </w:style>
  <w:style w:type="paragraph" w:styleId="Footer">
    <w:name w:val="footer"/>
    <w:basedOn w:val="Normal"/>
    <w:link w:val="FooterChar"/>
    <w:uiPriority w:val="99"/>
    <w:unhideWhenUsed/>
    <w:rsid w:val="004C4301"/>
    <w:pPr>
      <w:tabs>
        <w:tab w:val="center" w:pos="4513"/>
        <w:tab w:val="right" w:pos="9026"/>
      </w:tabs>
      <w:spacing w:after="0" w:line="240" w:lineRule="auto"/>
    </w:pPr>
  </w:style>
  <w:style w:type="character" w:customStyle="1" w:styleId="FooterChar">
    <w:name w:val="Footer Char"/>
    <w:basedOn w:val="DefaultParagraphFont"/>
    <w:link w:val="Footer"/>
    <w:uiPriority w:val="99"/>
    <w:rsid w:val="004C4301"/>
  </w:style>
  <w:style w:type="paragraph" w:styleId="BalloonText">
    <w:name w:val="Balloon Text"/>
    <w:basedOn w:val="Normal"/>
    <w:link w:val="BalloonTextChar"/>
    <w:uiPriority w:val="99"/>
    <w:semiHidden/>
    <w:unhideWhenUsed/>
    <w:rsid w:val="004C430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C4301"/>
    <w:rPr>
      <w:rFonts w:ascii="Tahoma" w:hAnsi="Tahoma" w:cs="Tahoma"/>
      <w:sz w:val="16"/>
      <w:szCs w:val="16"/>
    </w:rPr>
  </w:style>
  <w:style w:type="table" w:styleId="TableGrid">
    <w:name w:val="Table Grid"/>
    <w:basedOn w:val="TableNormal"/>
    <w:uiPriority w:val="59"/>
    <w:rsid w:val="004C430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31</TotalTime>
  <Pages>2</Pages>
  <Words>483</Words>
  <Characters>2759</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NottsCC</Company>
  <LinksUpToDate>false</LinksUpToDate>
  <CharactersWithSpaces>3236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Newgate</dc:creator>
  <cp:lastModifiedBy>Newgate</cp:lastModifiedBy>
  <cp:revision>3</cp:revision>
  <dcterms:created xsi:type="dcterms:W3CDTF">2017-10-11T13:56:00Z</dcterms:created>
  <dcterms:modified xsi:type="dcterms:W3CDTF">2017-10-12T13:29:00Z</dcterms:modified>
</cp:coreProperties>
</file>