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64DA68DF" w:rsidR="00E66558" w:rsidRPr="00102FC2" w:rsidRDefault="009D71E8">
      <w:pPr>
        <w:pStyle w:val="Heading1"/>
        <w:rPr>
          <w:rFonts w:cs="Arial"/>
          <w:sz w:val="24"/>
        </w:rPr>
      </w:pPr>
      <w:bookmarkStart w:id="0" w:name="_Toc400361362"/>
      <w:bookmarkStart w:id="1" w:name="_Toc443397153"/>
      <w:bookmarkStart w:id="2" w:name="_Toc357771638"/>
      <w:bookmarkStart w:id="3" w:name="_Toc346793416"/>
      <w:bookmarkStart w:id="4" w:name="_Toc328122777"/>
      <w:r w:rsidRPr="00102FC2">
        <w:rPr>
          <w:rFonts w:cs="Arial"/>
          <w:sz w:val="2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25DCC" w:rsidRPr="00102FC2">
        <w:rPr>
          <w:rFonts w:cs="Arial"/>
          <w:sz w:val="24"/>
        </w:rPr>
        <w:t>, 2021 - 22</w:t>
      </w:r>
    </w:p>
    <w:p w14:paraId="2A7D54B2" w14:textId="77777777" w:rsidR="00E66558" w:rsidRPr="00102FC2" w:rsidRDefault="009D71E8">
      <w:pPr>
        <w:pStyle w:val="Heading2"/>
        <w:rPr>
          <w:rFonts w:cs="Arial"/>
          <w:b w:val="0"/>
          <w:bCs/>
          <w:color w:val="auto"/>
          <w:sz w:val="24"/>
          <w:szCs w:val="24"/>
        </w:rPr>
      </w:pPr>
      <w:r w:rsidRPr="00102FC2">
        <w:rPr>
          <w:rFonts w:cs="Arial"/>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Pr="00102FC2" w:rsidRDefault="009D71E8">
      <w:pPr>
        <w:pStyle w:val="Heading2"/>
        <w:spacing w:before="240"/>
        <w:rPr>
          <w:rFonts w:cs="Arial"/>
          <w:b w:val="0"/>
          <w:bCs/>
          <w:color w:val="auto"/>
          <w:sz w:val="24"/>
          <w:szCs w:val="24"/>
        </w:rPr>
      </w:pPr>
      <w:r w:rsidRPr="00102FC2">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102FC2" w:rsidRDefault="009D71E8">
      <w:pPr>
        <w:pStyle w:val="Heading2"/>
        <w:rPr>
          <w:rFonts w:cs="Arial"/>
          <w:sz w:val="24"/>
          <w:szCs w:val="24"/>
        </w:rPr>
      </w:pPr>
      <w:r w:rsidRPr="00102FC2">
        <w:rPr>
          <w:rFonts w:cs="Arial"/>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02FC2" w14:paraId="2A7D54B7"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102FC2" w:rsidRDefault="009D71E8">
            <w:pPr>
              <w:pStyle w:val="TableHeader"/>
              <w:jc w:val="left"/>
              <w:rPr>
                <w:rFonts w:cs="Arial"/>
              </w:rPr>
            </w:pPr>
            <w:r w:rsidRPr="00102FC2">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102FC2" w:rsidRDefault="009D71E8">
            <w:pPr>
              <w:pStyle w:val="TableHeader"/>
              <w:jc w:val="left"/>
              <w:rPr>
                <w:rFonts w:cs="Arial"/>
              </w:rPr>
            </w:pPr>
            <w:r w:rsidRPr="00102FC2">
              <w:rPr>
                <w:rFonts w:cs="Arial"/>
              </w:rPr>
              <w:t>Data</w:t>
            </w:r>
          </w:p>
        </w:tc>
      </w:tr>
      <w:tr w:rsidR="00E66558" w:rsidRPr="00102FC2" w14:paraId="2A7D54BA"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102FC2" w:rsidRDefault="009D71E8">
            <w:pPr>
              <w:pStyle w:val="TableRow"/>
              <w:rPr>
                <w:rFonts w:cs="Arial"/>
              </w:rPr>
            </w:pPr>
            <w:r w:rsidRPr="00102FC2">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05CD4C5" w:rsidR="00E66558" w:rsidRPr="00102FC2" w:rsidRDefault="3578540D">
            <w:pPr>
              <w:pStyle w:val="TableRow"/>
              <w:rPr>
                <w:rFonts w:cs="Arial"/>
              </w:rPr>
            </w:pPr>
            <w:r w:rsidRPr="00102FC2">
              <w:rPr>
                <w:rFonts w:cs="Arial"/>
              </w:rPr>
              <w:t>Holly Hill Primary and Nursery School</w:t>
            </w:r>
          </w:p>
        </w:tc>
      </w:tr>
      <w:tr w:rsidR="00E66558" w:rsidRPr="00102FC2" w14:paraId="2A7D54BD"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102FC2" w:rsidRDefault="009D71E8">
            <w:pPr>
              <w:pStyle w:val="TableRow"/>
              <w:rPr>
                <w:rFonts w:cs="Arial"/>
              </w:rPr>
            </w:pPr>
            <w:r w:rsidRPr="00102FC2">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9B96658" w:rsidR="00E66558" w:rsidRPr="00102FC2" w:rsidRDefault="26A717D9">
            <w:pPr>
              <w:pStyle w:val="TableRow"/>
              <w:rPr>
                <w:rFonts w:cs="Arial"/>
              </w:rPr>
            </w:pPr>
            <w:r w:rsidRPr="00102FC2">
              <w:rPr>
                <w:rFonts w:cs="Arial"/>
              </w:rPr>
              <w:t>321</w:t>
            </w:r>
          </w:p>
        </w:tc>
      </w:tr>
      <w:tr w:rsidR="00E66558" w:rsidRPr="00102FC2" w14:paraId="2A7D54C0"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102FC2" w:rsidRDefault="009D71E8">
            <w:pPr>
              <w:pStyle w:val="TableRow"/>
              <w:rPr>
                <w:rFonts w:cs="Arial"/>
              </w:rPr>
            </w:pPr>
            <w:r w:rsidRPr="00102FC2">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80EB737" w:rsidR="00E66558" w:rsidRPr="00102FC2" w:rsidRDefault="6EC337AA">
            <w:pPr>
              <w:pStyle w:val="TableRow"/>
              <w:rPr>
                <w:rFonts w:cs="Arial"/>
              </w:rPr>
            </w:pPr>
            <w:r w:rsidRPr="00102FC2">
              <w:rPr>
                <w:rFonts w:cs="Arial"/>
              </w:rPr>
              <w:t>36%</w:t>
            </w:r>
          </w:p>
        </w:tc>
      </w:tr>
      <w:tr w:rsidR="00E66558" w:rsidRPr="00102FC2" w14:paraId="2A7D54C3"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102FC2" w:rsidRDefault="009D71E8">
            <w:pPr>
              <w:pStyle w:val="TableRow"/>
              <w:rPr>
                <w:rFonts w:cs="Arial"/>
              </w:rPr>
            </w:pPr>
            <w:r w:rsidRPr="00102FC2">
              <w:rPr>
                <w:rFonts w:cs="Arial"/>
              </w:rPr>
              <w:t xml:space="preserve">Academic year/years that our current pupil premium strategy plan covers </w:t>
            </w:r>
            <w:r w:rsidRPr="00102FC2">
              <w:rPr>
                <w:rFonts w:cs="Arial"/>
                <w:b/>
                <w:bCs/>
              </w:rPr>
              <w:t>(</w:t>
            </w:r>
            <w:proofErr w:type="gramStart"/>
            <w:r w:rsidRPr="00102FC2">
              <w:rPr>
                <w:rFonts w:cs="Arial"/>
                <w:b/>
                <w:bCs/>
              </w:rPr>
              <w:t>3 year</w:t>
            </w:r>
            <w:proofErr w:type="gramEnd"/>
            <w:r w:rsidRPr="00102FC2">
              <w:rPr>
                <w:rFonts w:cs="Arial"/>
                <w:b/>
                <w:bCs/>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D2AAA2D" w:rsidR="00E66558" w:rsidRPr="00102FC2" w:rsidRDefault="1BB9BFB8">
            <w:pPr>
              <w:pStyle w:val="TableRow"/>
              <w:rPr>
                <w:rFonts w:cs="Arial"/>
              </w:rPr>
            </w:pPr>
            <w:r w:rsidRPr="00102FC2">
              <w:rPr>
                <w:rFonts w:cs="Arial"/>
              </w:rPr>
              <w:t xml:space="preserve">September 2021 – July 2024 </w:t>
            </w:r>
          </w:p>
        </w:tc>
      </w:tr>
      <w:tr w:rsidR="00E66558" w:rsidRPr="00102FC2" w14:paraId="2A7D54C6"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102FC2" w:rsidRDefault="009D71E8">
            <w:pPr>
              <w:pStyle w:val="TableRow"/>
              <w:rPr>
                <w:rFonts w:cs="Arial"/>
              </w:rPr>
            </w:pPr>
            <w:r w:rsidRPr="00102FC2">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C208AA7" w:rsidR="00E66558" w:rsidRPr="00102FC2" w:rsidRDefault="383AFA01">
            <w:pPr>
              <w:pStyle w:val="TableRow"/>
              <w:rPr>
                <w:rFonts w:cs="Arial"/>
              </w:rPr>
            </w:pPr>
            <w:r w:rsidRPr="00102FC2">
              <w:rPr>
                <w:rFonts w:cs="Arial"/>
              </w:rPr>
              <w:t>October 2021</w:t>
            </w:r>
          </w:p>
        </w:tc>
      </w:tr>
      <w:tr w:rsidR="00E66558" w:rsidRPr="00102FC2" w14:paraId="2A7D54C9"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102FC2" w:rsidRDefault="009D71E8">
            <w:pPr>
              <w:pStyle w:val="TableRow"/>
              <w:rPr>
                <w:rFonts w:cs="Arial"/>
              </w:rPr>
            </w:pPr>
            <w:r w:rsidRPr="00102FC2">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6C1D4E8" w:rsidR="00E66558" w:rsidRPr="00102FC2" w:rsidRDefault="0C45A5DA">
            <w:pPr>
              <w:pStyle w:val="TableRow"/>
              <w:rPr>
                <w:rFonts w:cs="Arial"/>
              </w:rPr>
            </w:pPr>
            <w:r w:rsidRPr="00102FC2">
              <w:rPr>
                <w:rFonts w:cs="Arial"/>
              </w:rPr>
              <w:t>July 2022</w:t>
            </w:r>
          </w:p>
        </w:tc>
      </w:tr>
      <w:tr w:rsidR="00E66558" w:rsidRPr="00102FC2" w14:paraId="2A7D54CC"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102FC2" w:rsidRDefault="009D71E8">
            <w:pPr>
              <w:pStyle w:val="TableRow"/>
              <w:rPr>
                <w:rFonts w:cs="Arial"/>
              </w:rPr>
            </w:pPr>
            <w:r w:rsidRPr="00102FC2">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3F2212D" w:rsidR="00E66558" w:rsidRPr="00102FC2" w:rsidRDefault="6D4D1A29">
            <w:pPr>
              <w:pStyle w:val="TableRow"/>
              <w:rPr>
                <w:rFonts w:cs="Arial"/>
              </w:rPr>
            </w:pPr>
            <w:r w:rsidRPr="00102FC2">
              <w:rPr>
                <w:rFonts w:cs="Arial"/>
              </w:rPr>
              <w:t>Mrs. Leanne Steed</w:t>
            </w:r>
          </w:p>
        </w:tc>
      </w:tr>
      <w:tr w:rsidR="00E66558" w:rsidRPr="00102FC2" w14:paraId="2A7D54CF"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102FC2" w:rsidRDefault="009D71E8">
            <w:pPr>
              <w:pStyle w:val="TableRow"/>
              <w:rPr>
                <w:rFonts w:cs="Arial"/>
              </w:rPr>
            </w:pPr>
            <w:r w:rsidRPr="00102FC2">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BD7EF49" w:rsidR="00E66558" w:rsidRPr="00102FC2" w:rsidRDefault="5756A651">
            <w:pPr>
              <w:pStyle w:val="TableRow"/>
              <w:rPr>
                <w:rFonts w:cs="Arial"/>
              </w:rPr>
            </w:pPr>
            <w:r w:rsidRPr="00102FC2">
              <w:rPr>
                <w:rFonts w:cs="Arial"/>
              </w:rPr>
              <w:t xml:space="preserve">Mrs. Leanne Steed and Miss Lucy </w:t>
            </w:r>
            <w:proofErr w:type="spellStart"/>
            <w:r w:rsidRPr="00102FC2">
              <w:rPr>
                <w:rFonts w:cs="Arial"/>
              </w:rPr>
              <w:t>Fretwell</w:t>
            </w:r>
            <w:proofErr w:type="spellEnd"/>
          </w:p>
        </w:tc>
      </w:tr>
      <w:tr w:rsidR="00E66558" w:rsidRPr="00102FC2" w14:paraId="2A7D54D2" w14:textId="77777777" w:rsidTr="502A23C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157269AC" w:rsidR="00E66558" w:rsidRPr="00102FC2" w:rsidRDefault="009D71E8">
            <w:pPr>
              <w:pStyle w:val="TableRow"/>
              <w:rPr>
                <w:rFonts w:cs="Arial"/>
              </w:rPr>
            </w:pPr>
            <w:r w:rsidRPr="00102FC2">
              <w:rPr>
                <w:rFonts w:cs="Arial"/>
              </w:rPr>
              <w:t xml:space="preserve">Governor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4E62711D" w:rsidR="00E66558" w:rsidRPr="00102FC2" w:rsidRDefault="44C9356B">
            <w:pPr>
              <w:pStyle w:val="TableRow"/>
              <w:rPr>
                <w:rFonts w:cs="Arial"/>
              </w:rPr>
            </w:pPr>
            <w:r w:rsidRPr="00102FC2">
              <w:rPr>
                <w:rFonts w:cs="Arial"/>
              </w:rPr>
              <w:t>Abbie Teale</w:t>
            </w:r>
          </w:p>
        </w:tc>
      </w:tr>
    </w:tbl>
    <w:bookmarkEnd w:id="2"/>
    <w:bookmarkEnd w:id="3"/>
    <w:bookmarkEnd w:id="4"/>
    <w:p w14:paraId="2A7D54D3" w14:textId="77777777" w:rsidR="00E66558" w:rsidRPr="00102FC2" w:rsidRDefault="009D71E8">
      <w:pPr>
        <w:spacing w:before="480" w:line="240" w:lineRule="auto"/>
        <w:rPr>
          <w:rFonts w:cs="Arial"/>
          <w:b/>
          <w:color w:val="104F75"/>
        </w:rPr>
      </w:pPr>
      <w:r w:rsidRPr="00102FC2">
        <w:rPr>
          <w:rFonts w:cs="Arial"/>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02FC2" w14:paraId="2A7D54D6" w14:textId="77777777" w:rsidTr="2F39297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102FC2" w:rsidRDefault="009D71E8">
            <w:pPr>
              <w:pStyle w:val="TableRow"/>
              <w:rPr>
                <w:rFonts w:cs="Arial"/>
              </w:rPr>
            </w:pPr>
            <w:r w:rsidRPr="00102FC2">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102FC2" w:rsidRDefault="009D71E8">
            <w:pPr>
              <w:pStyle w:val="TableRow"/>
              <w:rPr>
                <w:rFonts w:cs="Arial"/>
              </w:rPr>
            </w:pPr>
            <w:r w:rsidRPr="00102FC2">
              <w:rPr>
                <w:rFonts w:cs="Arial"/>
                <w:b/>
              </w:rPr>
              <w:t>Amount</w:t>
            </w:r>
          </w:p>
        </w:tc>
      </w:tr>
      <w:tr w:rsidR="00E66558" w:rsidRPr="00102FC2" w14:paraId="2A7D54D9" w14:textId="77777777" w:rsidTr="2F39297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102FC2" w:rsidRDefault="009D71E8">
            <w:pPr>
              <w:pStyle w:val="TableRow"/>
              <w:rPr>
                <w:rFonts w:cs="Arial"/>
              </w:rPr>
            </w:pPr>
            <w:r w:rsidRPr="00102FC2">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420F65" w14:textId="739741DC" w:rsidR="00E66558" w:rsidRPr="00102FC2" w:rsidRDefault="3A284E6C" w:rsidP="502A23CF">
            <w:pPr>
              <w:pStyle w:val="TableRow"/>
              <w:rPr>
                <w:rFonts w:cs="Arial"/>
              </w:rPr>
            </w:pPr>
            <w:r w:rsidRPr="00102FC2">
              <w:rPr>
                <w:rFonts w:cs="Arial"/>
              </w:rPr>
              <w:t>£147, 060</w:t>
            </w:r>
          </w:p>
          <w:p w14:paraId="2A7D54D8" w14:textId="6BBB7DA4" w:rsidR="00E66558" w:rsidRPr="00102FC2" w:rsidRDefault="00E66558" w:rsidP="502A23CF">
            <w:pPr>
              <w:pStyle w:val="TableRow"/>
              <w:ind w:left="0"/>
              <w:rPr>
                <w:rFonts w:cs="Arial"/>
              </w:rPr>
            </w:pPr>
          </w:p>
        </w:tc>
      </w:tr>
      <w:tr w:rsidR="00E66558" w:rsidRPr="00102FC2" w14:paraId="2A7D54DC" w14:textId="77777777" w:rsidTr="2F39297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102FC2" w:rsidRDefault="009D71E8">
            <w:pPr>
              <w:pStyle w:val="TableRow"/>
              <w:rPr>
                <w:rFonts w:cs="Arial"/>
              </w:rPr>
            </w:pPr>
            <w:r w:rsidRPr="00102FC2">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535E037" w:rsidR="00E66558" w:rsidRPr="00102FC2" w:rsidRDefault="009D71E8">
            <w:pPr>
              <w:pStyle w:val="TableRow"/>
              <w:rPr>
                <w:rFonts w:cs="Arial"/>
              </w:rPr>
            </w:pPr>
            <w:r w:rsidRPr="00102FC2">
              <w:rPr>
                <w:rFonts w:cs="Arial"/>
              </w:rPr>
              <w:t>£</w:t>
            </w:r>
            <w:r w:rsidR="0FAF4C32" w:rsidRPr="00102FC2">
              <w:rPr>
                <w:rFonts w:cs="Arial"/>
              </w:rPr>
              <w:t>16, 240</w:t>
            </w:r>
          </w:p>
        </w:tc>
      </w:tr>
      <w:tr w:rsidR="00E66558" w:rsidRPr="00102FC2" w14:paraId="2A7D54DF" w14:textId="77777777" w:rsidTr="2F39297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102FC2" w:rsidRDefault="009D71E8">
            <w:pPr>
              <w:pStyle w:val="TableRow"/>
              <w:rPr>
                <w:rFonts w:cs="Arial"/>
              </w:rPr>
            </w:pPr>
            <w:r w:rsidRPr="00102FC2">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97EE9FC" w:rsidR="00E66558" w:rsidRPr="00102FC2" w:rsidRDefault="009D71E8">
            <w:pPr>
              <w:pStyle w:val="TableRow"/>
              <w:rPr>
                <w:rFonts w:cs="Arial"/>
              </w:rPr>
            </w:pPr>
            <w:r w:rsidRPr="00102FC2">
              <w:rPr>
                <w:rFonts w:cs="Arial"/>
              </w:rPr>
              <w:t>£</w:t>
            </w:r>
            <w:r w:rsidR="4D2C6B3A" w:rsidRPr="00102FC2">
              <w:rPr>
                <w:rFonts w:cs="Arial"/>
              </w:rPr>
              <w:t>0</w:t>
            </w:r>
          </w:p>
        </w:tc>
      </w:tr>
      <w:tr w:rsidR="00E66558" w:rsidRPr="00102FC2" w14:paraId="2A7D54E3" w14:textId="77777777" w:rsidTr="2F39297F">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102FC2" w:rsidRDefault="009D71E8">
            <w:pPr>
              <w:pStyle w:val="TableRow"/>
              <w:rPr>
                <w:rFonts w:cs="Arial"/>
                <w:b/>
              </w:rPr>
            </w:pPr>
            <w:r w:rsidRPr="00102FC2">
              <w:rPr>
                <w:rFonts w:cs="Arial"/>
                <w:b/>
              </w:rPr>
              <w:t>Total budget for this academic year</w:t>
            </w:r>
          </w:p>
          <w:p w14:paraId="2A7D54E1" w14:textId="77777777" w:rsidR="00E66558" w:rsidRPr="00102FC2" w:rsidRDefault="009D71E8">
            <w:pPr>
              <w:pStyle w:val="TableRow"/>
              <w:rPr>
                <w:rFonts w:cs="Arial"/>
              </w:rPr>
            </w:pPr>
            <w:r w:rsidRPr="00102FC2">
              <w:rPr>
                <w:rFonts w:cs="Arial"/>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29C0C22" w:rsidR="00E66558" w:rsidRPr="00102FC2" w:rsidRDefault="009D71E8">
            <w:pPr>
              <w:pStyle w:val="TableRow"/>
              <w:rPr>
                <w:rFonts w:cs="Arial"/>
              </w:rPr>
            </w:pPr>
            <w:r w:rsidRPr="00102FC2">
              <w:rPr>
                <w:rFonts w:cs="Arial"/>
              </w:rPr>
              <w:t>£</w:t>
            </w:r>
            <w:r w:rsidR="52AD8EB9" w:rsidRPr="00102FC2">
              <w:rPr>
                <w:rFonts w:cs="Arial"/>
              </w:rPr>
              <w:t>163, 300</w:t>
            </w:r>
          </w:p>
        </w:tc>
      </w:tr>
    </w:tbl>
    <w:p w14:paraId="2A7D54E4" w14:textId="77777777" w:rsidR="00E66558" w:rsidRPr="00102FC2" w:rsidRDefault="009D71E8">
      <w:pPr>
        <w:pStyle w:val="Heading1"/>
        <w:rPr>
          <w:rFonts w:cs="Arial"/>
          <w:sz w:val="24"/>
        </w:rPr>
      </w:pPr>
      <w:r w:rsidRPr="00102FC2">
        <w:rPr>
          <w:rFonts w:cs="Arial"/>
          <w:sz w:val="24"/>
        </w:rPr>
        <w:lastRenderedPageBreak/>
        <w:t>Part A: Pupil premium strategy plan</w:t>
      </w:r>
    </w:p>
    <w:p w14:paraId="44D73391" w14:textId="34A537FE" w:rsidR="009D71E8" w:rsidRPr="00102FC2" w:rsidRDefault="009D71E8" w:rsidP="502A23CF">
      <w:pPr>
        <w:pStyle w:val="Heading2"/>
        <w:rPr>
          <w:rFonts w:cs="Arial"/>
          <w:sz w:val="24"/>
          <w:szCs w:val="24"/>
        </w:rPr>
      </w:pPr>
      <w:bookmarkStart w:id="14" w:name="_Toc357771640"/>
      <w:bookmarkStart w:id="15" w:name="_Toc346793418"/>
      <w:r w:rsidRPr="00102FC2">
        <w:rPr>
          <w:rFonts w:cs="Arial"/>
          <w:sz w:val="24"/>
          <w:szCs w:val="24"/>
        </w:rPr>
        <w:t>Statement of inten</w:t>
      </w:r>
      <w:r w:rsidR="42845C00" w:rsidRPr="00102FC2">
        <w:rPr>
          <w:rFonts w:cs="Arial"/>
          <w:sz w:val="24"/>
          <w:szCs w:val="24"/>
        </w:rPr>
        <w:t>t</w:t>
      </w:r>
    </w:p>
    <w:tbl>
      <w:tblPr>
        <w:tblW w:w="9486" w:type="dxa"/>
        <w:tblCellMar>
          <w:left w:w="10" w:type="dxa"/>
          <w:right w:w="10" w:type="dxa"/>
        </w:tblCellMar>
        <w:tblLook w:val="04A0" w:firstRow="1" w:lastRow="0" w:firstColumn="1" w:lastColumn="0" w:noHBand="0" w:noVBand="1"/>
      </w:tblPr>
      <w:tblGrid>
        <w:gridCol w:w="9486"/>
      </w:tblGrid>
      <w:tr w:rsidR="00E66558" w:rsidRPr="00102FC2" w14:paraId="2A7D54EA" w14:textId="77777777" w:rsidTr="2F39297F">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160CE" w14:textId="11CF05D5" w:rsidR="00E66558" w:rsidRPr="00102FC2" w:rsidRDefault="41288B06" w:rsidP="502A23CF">
            <w:pPr>
              <w:rPr>
                <w:rFonts w:cs="Arial"/>
              </w:rPr>
            </w:pPr>
            <w:r w:rsidRPr="00102FC2">
              <w:rPr>
                <w:rFonts w:cs="Arial"/>
              </w:rPr>
              <w:t>When making decisions about using Pupil Premium funding it is important to consider the context of the school, the subsequent challenges faced and research conducted by the EEF.</w:t>
            </w:r>
            <w:r w:rsidR="1A98995D" w:rsidRPr="00102FC2">
              <w:rPr>
                <w:rFonts w:cs="Arial"/>
              </w:rPr>
              <w:t xml:space="preserve"> </w:t>
            </w:r>
            <w:r w:rsidR="7379F2D2" w:rsidRPr="00102FC2">
              <w:rPr>
                <w:rFonts w:cs="Arial"/>
              </w:rPr>
              <w:t>In line with the EEF guidance, our strategy takes a three</w:t>
            </w:r>
            <w:r w:rsidR="04A4D72B" w:rsidRPr="00102FC2">
              <w:rPr>
                <w:rFonts w:cs="Arial"/>
              </w:rPr>
              <w:t>-</w:t>
            </w:r>
            <w:r w:rsidR="7379F2D2" w:rsidRPr="00102FC2">
              <w:rPr>
                <w:rFonts w:cs="Arial"/>
              </w:rPr>
              <w:t xml:space="preserve">tiered approach ensuring </w:t>
            </w:r>
            <w:r w:rsidR="38013C46" w:rsidRPr="00102FC2">
              <w:rPr>
                <w:rFonts w:cs="Arial"/>
              </w:rPr>
              <w:t xml:space="preserve">that we are meeting the needs of the ‘whole’ child. </w:t>
            </w:r>
            <w:r w:rsidRPr="00102FC2">
              <w:rPr>
                <w:rFonts w:cs="Arial"/>
              </w:rPr>
              <w:t>O</w:t>
            </w:r>
            <w:r w:rsidR="2B97E358" w:rsidRPr="00102FC2">
              <w:rPr>
                <w:rFonts w:cs="Arial"/>
              </w:rPr>
              <w:t>u</w:t>
            </w:r>
            <w:r w:rsidRPr="00102FC2">
              <w:rPr>
                <w:rFonts w:cs="Arial"/>
              </w:rPr>
              <w:t>r strategy has also been informed by the work of Marc Rowland in “Addre</w:t>
            </w:r>
            <w:r w:rsidR="2672CB59" w:rsidRPr="00102FC2">
              <w:rPr>
                <w:rFonts w:cs="Arial"/>
              </w:rPr>
              <w:t xml:space="preserve">ssing Educational Disadvantage in Schools and Colleges”. </w:t>
            </w:r>
            <w:r w:rsidRPr="00102FC2">
              <w:rPr>
                <w:rFonts w:cs="Arial"/>
              </w:rPr>
              <w:t xml:space="preserve"> </w:t>
            </w:r>
          </w:p>
          <w:p w14:paraId="71348227" w14:textId="77410D0F" w:rsidR="00E66558" w:rsidRPr="00102FC2" w:rsidRDefault="09603541" w:rsidP="502A23CF">
            <w:pPr>
              <w:rPr>
                <w:rFonts w:cs="Arial"/>
              </w:rPr>
            </w:pPr>
            <w:r w:rsidRPr="00102FC2">
              <w:rPr>
                <w:rFonts w:cs="Arial"/>
              </w:rPr>
              <w:t xml:space="preserve">Marc Rowland states </w:t>
            </w:r>
            <w:r w:rsidR="007774A0" w:rsidRPr="00102FC2">
              <w:rPr>
                <w:rFonts w:cs="Arial"/>
              </w:rPr>
              <w:t>a number of</w:t>
            </w:r>
            <w:r w:rsidRPr="00102FC2">
              <w:rPr>
                <w:rFonts w:cs="Arial"/>
              </w:rPr>
              <w:t xml:space="preserve"> </w:t>
            </w:r>
            <w:r w:rsidR="41288B06" w:rsidRPr="00102FC2">
              <w:rPr>
                <w:rFonts w:cs="Arial"/>
              </w:rPr>
              <w:t xml:space="preserve">barriers to learning for disadvantaged children </w:t>
            </w:r>
            <w:r w:rsidR="15983043" w:rsidRPr="00102FC2">
              <w:rPr>
                <w:rFonts w:cs="Arial"/>
              </w:rPr>
              <w:t xml:space="preserve">and at Holly Hill we find these to </w:t>
            </w:r>
            <w:r w:rsidR="41288B06" w:rsidRPr="00102FC2">
              <w:rPr>
                <w:rFonts w:cs="Arial"/>
              </w:rPr>
              <w:t>be</w:t>
            </w:r>
            <w:r w:rsidR="58DBD85E" w:rsidRPr="00102FC2">
              <w:rPr>
                <w:rFonts w:cs="Arial"/>
              </w:rPr>
              <w:t xml:space="preserve"> the most common</w:t>
            </w:r>
            <w:r w:rsidR="41288B06" w:rsidRPr="00102FC2">
              <w:rPr>
                <w:rFonts w:cs="Arial"/>
              </w:rPr>
              <w:t xml:space="preserve">: </w:t>
            </w:r>
          </w:p>
          <w:p w14:paraId="72E8944A" w14:textId="3D13174B" w:rsidR="00E66558" w:rsidRPr="00102FC2" w:rsidRDefault="34081FFD" w:rsidP="502A23CF">
            <w:pPr>
              <w:pStyle w:val="ListParagraph"/>
              <w:numPr>
                <w:ilvl w:val="0"/>
                <w:numId w:val="4"/>
              </w:numPr>
              <w:rPr>
                <w:rFonts w:cs="Arial"/>
              </w:rPr>
            </w:pPr>
            <w:r w:rsidRPr="00102FC2">
              <w:rPr>
                <w:rFonts w:cs="Arial"/>
              </w:rPr>
              <w:t>Limited vocabulary</w:t>
            </w:r>
          </w:p>
          <w:p w14:paraId="6C326449" w14:textId="581CFF23" w:rsidR="00E66558" w:rsidRPr="00102FC2" w:rsidRDefault="34081FFD" w:rsidP="502A23CF">
            <w:pPr>
              <w:pStyle w:val="ListParagraph"/>
              <w:numPr>
                <w:ilvl w:val="0"/>
                <w:numId w:val="4"/>
              </w:numPr>
              <w:rPr>
                <w:rFonts w:cs="Arial"/>
              </w:rPr>
            </w:pPr>
            <w:r w:rsidRPr="00102FC2">
              <w:rPr>
                <w:rFonts w:cs="Arial"/>
              </w:rPr>
              <w:t>Under</w:t>
            </w:r>
            <w:r w:rsidR="2072D6C8" w:rsidRPr="00102FC2">
              <w:rPr>
                <w:rFonts w:cs="Arial"/>
              </w:rPr>
              <w:t>-</w:t>
            </w:r>
            <w:r w:rsidRPr="00102FC2">
              <w:rPr>
                <w:rFonts w:cs="Arial"/>
              </w:rPr>
              <w:t>developed oral language</w:t>
            </w:r>
          </w:p>
          <w:p w14:paraId="31E52B22" w14:textId="65BE37FD" w:rsidR="00E66558" w:rsidRPr="00102FC2" w:rsidRDefault="34081FFD" w:rsidP="502A23CF">
            <w:pPr>
              <w:pStyle w:val="ListParagraph"/>
              <w:numPr>
                <w:ilvl w:val="0"/>
                <w:numId w:val="4"/>
              </w:numPr>
              <w:rPr>
                <w:rFonts w:cs="Arial"/>
              </w:rPr>
            </w:pPr>
            <w:r w:rsidRPr="00102FC2">
              <w:rPr>
                <w:rFonts w:cs="Arial"/>
              </w:rPr>
              <w:t>Poor self-regulation and self-perception</w:t>
            </w:r>
          </w:p>
          <w:p w14:paraId="37230DB5" w14:textId="5E20A722" w:rsidR="00E66558" w:rsidRPr="00102FC2" w:rsidRDefault="34081FFD" w:rsidP="502A23CF">
            <w:pPr>
              <w:pStyle w:val="ListParagraph"/>
              <w:numPr>
                <w:ilvl w:val="0"/>
                <w:numId w:val="4"/>
              </w:numPr>
              <w:rPr>
                <w:rFonts w:cs="Arial"/>
              </w:rPr>
            </w:pPr>
            <w:r w:rsidRPr="00102FC2">
              <w:rPr>
                <w:rFonts w:cs="Arial"/>
              </w:rPr>
              <w:t>Lack of access to high quality early years provision</w:t>
            </w:r>
          </w:p>
          <w:p w14:paraId="790AC20F" w14:textId="7EC6D62D" w:rsidR="00E66558" w:rsidRPr="00102FC2" w:rsidRDefault="53DF4C6E" w:rsidP="502A23CF">
            <w:pPr>
              <w:rPr>
                <w:rFonts w:cs="Arial"/>
              </w:rPr>
            </w:pPr>
            <w:r w:rsidRPr="00102FC2">
              <w:rPr>
                <w:rFonts w:cs="Arial"/>
              </w:rPr>
              <w:t>At Holly Hill, we also find that, in some cases, our disadvantaged children have:</w:t>
            </w:r>
          </w:p>
          <w:p w14:paraId="2ADC77CC" w14:textId="1D59B5C4" w:rsidR="00E66558" w:rsidRPr="00102FC2" w:rsidRDefault="2106601F" w:rsidP="502A23CF">
            <w:pPr>
              <w:pStyle w:val="ListParagraph"/>
              <w:numPr>
                <w:ilvl w:val="0"/>
                <w:numId w:val="3"/>
              </w:numPr>
              <w:rPr>
                <w:rFonts w:cs="Arial"/>
              </w:rPr>
            </w:pPr>
            <w:r w:rsidRPr="00102FC2">
              <w:rPr>
                <w:rFonts w:cs="Arial"/>
              </w:rPr>
              <w:t>Attendance and punctuality issues</w:t>
            </w:r>
          </w:p>
          <w:p w14:paraId="7F5C0776" w14:textId="6E717E69" w:rsidR="00E66558" w:rsidRPr="00102FC2" w:rsidRDefault="2106601F" w:rsidP="502A23CF">
            <w:pPr>
              <w:pStyle w:val="ListParagraph"/>
              <w:numPr>
                <w:ilvl w:val="0"/>
                <w:numId w:val="3"/>
              </w:numPr>
              <w:rPr>
                <w:rFonts w:cs="Arial"/>
              </w:rPr>
            </w:pPr>
            <w:r w:rsidRPr="00102FC2">
              <w:rPr>
                <w:rFonts w:cs="Arial"/>
              </w:rPr>
              <w:t>Complex family situations and multi-agency involvement</w:t>
            </w:r>
          </w:p>
          <w:p w14:paraId="027ADCED" w14:textId="17001A5A" w:rsidR="00E66558" w:rsidRPr="00102FC2" w:rsidRDefault="2106601F" w:rsidP="502A23CF">
            <w:pPr>
              <w:pStyle w:val="ListParagraph"/>
              <w:numPr>
                <w:ilvl w:val="0"/>
                <w:numId w:val="3"/>
              </w:numPr>
              <w:rPr>
                <w:rFonts w:cs="Arial"/>
              </w:rPr>
            </w:pPr>
            <w:r w:rsidRPr="00102FC2">
              <w:rPr>
                <w:rFonts w:cs="Arial"/>
              </w:rPr>
              <w:t>Parents who lack confidence to engage with us</w:t>
            </w:r>
            <w:r w:rsidR="6134B026" w:rsidRPr="00102FC2">
              <w:rPr>
                <w:rFonts w:cs="Arial"/>
              </w:rPr>
              <w:t xml:space="preserve"> </w:t>
            </w:r>
          </w:p>
          <w:p w14:paraId="04B9DD47" w14:textId="74055BC7" w:rsidR="00E66558" w:rsidRPr="00102FC2" w:rsidRDefault="1B71AD98" w:rsidP="2F39297F">
            <w:pPr>
              <w:rPr>
                <w:rFonts w:cs="Arial"/>
              </w:rPr>
            </w:pPr>
            <w:r w:rsidRPr="00102FC2">
              <w:rPr>
                <w:rFonts w:cs="Arial"/>
              </w:rPr>
              <w:t xml:space="preserve">Our data demonstrates that children enter </w:t>
            </w:r>
            <w:r w:rsidR="4931A1B8" w:rsidRPr="00102FC2">
              <w:rPr>
                <w:rFonts w:cs="Arial"/>
              </w:rPr>
              <w:t xml:space="preserve">our </w:t>
            </w:r>
            <w:r w:rsidRPr="00102FC2">
              <w:rPr>
                <w:rFonts w:cs="Arial"/>
              </w:rPr>
              <w:t xml:space="preserve">school at a lower than average level. As a result, we prioritise keeping class sizes small in the Early Years and </w:t>
            </w:r>
            <w:r w:rsidR="0D73B13B" w:rsidRPr="00102FC2">
              <w:rPr>
                <w:rFonts w:cs="Arial"/>
              </w:rPr>
              <w:t xml:space="preserve">Infant years. </w:t>
            </w:r>
            <w:r w:rsidR="41288B06" w:rsidRPr="00102FC2">
              <w:rPr>
                <w:rFonts w:cs="Arial"/>
              </w:rPr>
              <w:t xml:space="preserve">The challenges </w:t>
            </w:r>
            <w:r w:rsidR="6E8AFAEA" w:rsidRPr="00102FC2">
              <w:rPr>
                <w:rFonts w:cs="Arial"/>
              </w:rPr>
              <w:t xml:space="preserve">throughout school </w:t>
            </w:r>
            <w:r w:rsidR="41288B06" w:rsidRPr="00102FC2">
              <w:rPr>
                <w:rFonts w:cs="Arial"/>
              </w:rPr>
              <w:t>are varied and there is no “one size fits all”.</w:t>
            </w:r>
            <w:r w:rsidR="3623B7BB" w:rsidRPr="00102FC2">
              <w:rPr>
                <w:rFonts w:cs="Arial"/>
              </w:rPr>
              <w:t xml:space="preserve"> Our strategy allows for some flexibility in approach so that the needs of individual children and families can be met. Ensuring all </w:t>
            </w:r>
            <w:r w:rsidR="598EAB1D" w:rsidRPr="00102FC2">
              <w:rPr>
                <w:rFonts w:cs="Arial"/>
              </w:rPr>
              <w:t>children</w:t>
            </w:r>
            <w:r w:rsidR="3623B7BB" w:rsidRPr="00102FC2">
              <w:rPr>
                <w:rFonts w:cs="Arial"/>
              </w:rPr>
              <w:t xml:space="preserve"> can learn, make progress and thrive in the school </w:t>
            </w:r>
            <w:r w:rsidR="41ACFDD3" w:rsidRPr="00102FC2">
              <w:rPr>
                <w:rFonts w:cs="Arial"/>
              </w:rPr>
              <w:t>environment</w:t>
            </w:r>
            <w:r w:rsidR="2643F30E" w:rsidRPr="00102FC2">
              <w:rPr>
                <w:rFonts w:cs="Arial"/>
              </w:rPr>
              <w:t xml:space="preserve"> is our ultimate intent.</w:t>
            </w:r>
            <w:r w:rsidR="3623B7BB" w:rsidRPr="00102FC2">
              <w:rPr>
                <w:rFonts w:cs="Arial"/>
              </w:rPr>
              <w:t xml:space="preserve"> </w:t>
            </w:r>
            <w:r w:rsidR="41288B06" w:rsidRPr="00102FC2">
              <w:rPr>
                <w:rFonts w:cs="Arial"/>
              </w:rPr>
              <w:t xml:space="preserve"> </w:t>
            </w:r>
          </w:p>
          <w:p w14:paraId="2A7D54E9" w14:textId="3BB0E0F0" w:rsidR="00E66558" w:rsidRPr="00102FC2" w:rsidRDefault="00102FC2" w:rsidP="502A23CF">
            <w:pPr>
              <w:rPr>
                <w:rFonts w:cs="Arial"/>
              </w:rPr>
            </w:pPr>
            <w:r>
              <w:rPr>
                <w:rStyle w:val="normaltextrun"/>
                <w:rFonts w:cs="Arial"/>
                <w:shd w:val="clear" w:color="auto" w:fill="FFFFFF"/>
              </w:rPr>
              <w:t>69/114 = 61% of PP children are also on the graduated response for SEND.</w:t>
            </w:r>
            <w:r>
              <w:rPr>
                <w:rStyle w:val="eop"/>
                <w:rFonts w:cs="Arial"/>
                <w:shd w:val="clear" w:color="auto" w:fill="FFFFFF"/>
              </w:rPr>
              <w:t> </w:t>
            </w:r>
          </w:p>
        </w:tc>
      </w:tr>
    </w:tbl>
    <w:p w14:paraId="4D35350B" w14:textId="77777777" w:rsidR="00102FC2" w:rsidRDefault="00102FC2">
      <w:pPr>
        <w:pStyle w:val="Heading2"/>
        <w:spacing w:before="600"/>
        <w:rPr>
          <w:rFonts w:cs="Arial"/>
          <w:sz w:val="24"/>
          <w:szCs w:val="24"/>
        </w:rPr>
      </w:pPr>
    </w:p>
    <w:p w14:paraId="0912D955" w14:textId="77777777" w:rsidR="00102FC2" w:rsidRDefault="00102FC2">
      <w:pPr>
        <w:pStyle w:val="Heading2"/>
        <w:spacing w:before="600"/>
        <w:rPr>
          <w:rFonts w:cs="Arial"/>
          <w:sz w:val="24"/>
          <w:szCs w:val="24"/>
        </w:rPr>
      </w:pPr>
    </w:p>
    <w:p w14:paraId="268805D3" w14:textId="77777777" w:rsidR="00102FC2" w:rsidRDefault="00102FC2">
      <w:pPr>
        <w:suppressAutoHyphens w:val="0"/>
        <w:spacing w:after="0" w:line="240" w:lineRule="auto"/>
        <w:rPr>
          <w:rFonts w:cs="Arial"/>
          <w:b/>
          <w:color w:val="104F75"/>
        </w:rPr>
      </w:pPr>
      <w:r>
        <w:rPr>
          <w:rFonts w:cs="Arial"/>
        </w:rPr>
        <w:br w:type="page"/>
      </w:r>
    </w:p>
    <w:p w14:paraId="2A7D54EB" w14:textId="1A897631" w:rsidR="00E66558" w:rsidRPr="00102FC2" w:rsidRDefault="009D71E8">
      <w:pPr>
        <w:pStyle w:val="Heading2"/>
        <w:spacing w:before="600"/>
        <w:rPr>
          <w:rFonts w:cs="Arial"/>
          <w:sz w:val="24"/>
          <w:szCs w:val="24"/>
        </w:rPr>
      </w:pPr>
      <w:r w:rsidRPr="00102FC2">
        <w:rPr>
          <w:rFonts w:cs="Arial"/>
          <w:sz w:val="24"/>
          <w:szCs w:val="24"/>
        </w:rPr>
        <w:lastRenderedPageBreak/>
        <w:t>Challenges</w:t>
      </w:r>
    </w:p>
    <w:p w14:paraId="2A7D54EC" w14:textId="77777777" w:rsidR="00E66558" w:rsidRPr="00102FC2" w:rsidRDefault="009D71E8">
      <w:pPr>
        <w:spacing w:before="120" w:line="240" w:lineRule="auto"/>
        <w:textAlignment w:val="baseline"/>
        <w:outlineLvl w:val="0"/>
        <w:rPr>
          <w:rFonts w:cs="Arial"/>
        </w:rPr>
      </w:pPr>
      <w:r w:rsidRPr="00102FC2">
        <w:rPr>
          <w:rFonts w:cs="Arial"/>
          <w:bCs/>
          <w:color w:val="auto"/>
        </w:rPr>
        <w:t>This details</w:t>
      </w:r>
      <w:r w:rsidRPr="00102FC2">
        <w:rPr>
          <w:rFonts w:cs="Arial"/>
          <w:color w:val="auto"/>
        </w:rPr>
        <w:t xml:space="preserve"> the key</w:t>
      </w:r>
      <w:r w:rsidRPr="00102FC2">
        <w:rPr>
          <w:rFonts w:cs="Arial"/>
          <w:bCs/>
          <w:color w:val="auto"/>
        </w:rPr>
        <w:t xml:space="preserve"> </w:t>
      </w:r>
      <w:r w:rsidRPr="00102FC2">
        <w:rPr>
          <w:rFonts w:cs="Arial"/>
          <w:color w:val="auto"/>
        </w:rPr>
        <w:t xml:space="preserve">challenges to </w:t>
      </w:r>
      <w:r w:rsidRPr="00102FC2">
        <w:rPr>
          <w:rFonts w:cs="Arial"/>
          <w:bCs/>
          <w:color w:val="auto"/>
        </w:rPr>
        <w:t>achievement that we have</w:t>
      </w:r>
      <w:r w:rsidRPr="00102FC2">
        <w:rPr>
          <w:rFonts w:cs="Arial"/>
          <w:color w:val="auto"/>
        </w:rPr>
        <w:t xml:space="preserve"> identified among </w:t>
      </w:r>
      <w:r w:rsidRPr="00102FC2">
        <w:rPr>
          <w:rFonts w:cs="Arial"/>
          <w:bCs/>
          <w:color w:val="auto"/>
        </w:rPr>
        <w:t>our</w:t>
      </w:r>
      <w:r w:rsidRPr="00102FC2">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02FC2" w14:paraId="2A7D54EF"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102FC2" w:rsidRDefault="009D71E8">
            <w:pPr>
              <w:pStyle w:val="TableHeader"/>
              <w:jc w:val="left"/>
              <w:rPr>
                <w:rFonts w:cs="Arial"/>
              </w:rPr>
            </w:pPr>
            <w:r w:rsidRPr="00102FC2">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102FC2" w:rsidRDefault="009D71E8">
            <w:pPr>
              <w:pStyle w:val="TableHeader"/>
              <w:jc w:val="left"/>
              <w:rPr>
                <w:rFonts w:cs="Arial"/>
              </w:rPr>
            </w:pPr>
            <w:r w:rsidRPr="00102FC2">
              <w:rPr>
                <w:rFonts w:cs="Arial"/>
              </w:rPr>
              <w:t xml:space="preserve">Detail of challenge </w:t>
            </w:r>
          </w:p>
        </w:tc>
      </w:tr>
      <w:tr w:rsidR="00E66558" w:rsidRPr="00102FC2" w14:paraId="2A7D54F2"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14D1B929" w:rsidR="00E66558" w:rsidRPr="00102FC2" w:rsidRDefault="00E66558"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59DC58B2" w:rsidR="00E66558" w:rsidRPr="00102FC2" w:rsidRDefault="32AAE97F" w:rsidP="502A23CF">
            <w:pPr>
              <w:rPr>
                <w:rFonts w:cs="Arial"/>
              </w:rPr>
            </w:pPr>
            <w:r w:rsidRPr="00102FC2">
              <w:rPr>
                <w:rFonts w:cs="Arial"/>
              </w:rPr>
              <w:t>Limited vocabulary</w:t>
            </w:r>
          </w:p>
        </w:tc>
      </w:tr>
      <w:tr w:rsidR="00E66558" w:rsidRPr="00102FC2" w14:paraId="2A7D54F5"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24C07454" w:rsidR="00E66558" w:rsidRPr="00102FC2" w:rsidRDefault="00E66558"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1B0565" w14:textId="39BEF4CE" w:rsidR="00E66558" w:rsidRPr="00102FC2" w:rsidRDefault="32AAE97F" w:rsidP="502A23CF">
            <w:pPr>
              <w:pStyle w:val="TableRowCentered"/>
              <w:ind w:left="0"/>
              <w:jc w:val="left"/>
              <w:rPr>
                <w:rFonts w:cs="Arial"/>
                <w:szCs w:val="24"/>
              </w:rPr>
            </w:pPr>
            <w:r w:rsidRPr="00102FC2">
              <w:rPr>
                <w:rFonts w:cs="Arial"/>
                <w:szCs w:val="24"/>
              </w:rPr>
              <w:t>Under developed oral language</w:t>
            </w:r>
          </w:p>
          <w:p w14:paraId="2A7D54F4" w14:textId="25190B37" w:rsidR="00E66558" w:rsidRPr="00102FC2" w:rsidRDefault="00E66558" w:rsidP="502A23CF">
            <w:pPr>
              <w:pStyle w:val="TableRowCentered"/>
              <w:ind w:left="0"/>
              <w:jc w:val="left"/>
              <w:rPr>
                <w:rFonts w:cs="Arial"/>
                <w:szCs w:val="24"/>
              </w:rPr>
            </w:pPr>
          </w:p>
        </w:tc>
      </w:tr>
      <w:tr w:rsidR="00E66558" w:rsidRPr="00102FC2" w14:paraId="2A7D54F8"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154833F6" w:rsidR="00E66558" w:rsidRPr="00102FC2" w:rsidRDefault="00E66558"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29F98DED" w:rsidR="00E66558" w:rsidRPr="00102FC2" w:rsidRDefault="32AAE97F" w:rsidP="502A23CF">
            <w:pPr>
              <w:rPr>
                <w:rFonts w:cs="Arial"/>
              </w:rPr>
            </w:pPr>
            <w:r w:rsidRPr="00102FC2">
              <w:rPr>
                <w:rFonts w:cs="Arial"/>
              </w:rPr>
              <w:t>Poor self-regulation and self-perception</w:t>
            </w:r>
          </w:p>
        </w:tc>
      </w:tr>
      <w:tr w:rsidR="00E66558" w:rsidRPr="00102FC2" w14:paraId="2A7D54FB"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2D87D01E" w:rsidR="00E66558" w:rsidRPr="00102FC2" w:rsidRDefault="00E66558"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735F7C9D" w:rsidR="00E66558" w:rsidRPr="00102FC2" w:rsidRDefault="32AAE97F" w:rsidP="502A23CF">
            <w:pPr>
              <w:rPr>
                <w:rFonts w:cs="Arial"/>
              </w:rPr>
            </w:pPr>
            <w:r w:rsidRPr="00102FC2">
              <w:rPr>
                <w:rFonts w:cs="Arial"/>
              </w:rPr>
              <w:t>Lack of access to high quality early years provision</w:t>
            </w:r>
          </w:p>
        </w:tc>
      </w:tr>
      <w:tr w:rsidR="00E66558" w:rsidRPr="00102FC2" w14:paraId="2A7D54FE"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278DBECE" w:rsidR="00E66558" w:rsidRPr="00102FC2" w:rsidRDefault="00E66558"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D" w14:textId="49DC51AA" w:rsidR="00E66558" w:rsidRPr="00102FC2" w:rsidRDefault="32AAE97F" w:rsidP="502A23CF">
            <w:pPr>
              <w:rPr>
                <w:rFonts w:cs="Arial"/>
              </w:rPr>
            </w:pPr>
            <w:r w:rsidRPr="00102FC2">
              <w:rPr>
                <w:rFonts w:cs="Arial"/>
              </w:rPr>
              <w:t>Attendance and punctuality issues</w:t>
            </w:r>
          </w:p>
        </w:tc>
      </w:tr>
      <w:tr w:rsidR="502A23CF" w:rsidRPr="00102FC2" w14:paraId="65B5201A"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7AE1AB" w14:textId="091E7322" w:rsidR="502A23CF" w:rsidRPr="00102FC2" w:rsidRDefault="502A23CF"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385991" w14:textId="13AF7CE8" w:rsidR="32AAE97F" w:rsidRPr="00102FC2" w:rsidRDefault="32AAE97F" w:rsidP="502A23CF">
            <w:pPr>
              <w:rPr>
                <w:rFonts w:cs="Arial"/>
              </w:rPr>
            </w:pPr>
            <w:r w:rsidRPr="00102FC2">
              <w:rPr>
                <w:rFonts w:cs="Arial"/>
              </w:rPr>
              <w:t>Complex family situations and multi-agency involvement</w:t>
            </w:r>
          </w:p>
        </w:tc>
      </w:tr>
      <w:tr w:rsidR="502A23CF" w:rsidRPr="00102FC2" w14:paraId="0886D4AA" w14:textId="77777777" w:rsidTr="502A23CF">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BDE79D" w14:textId="6F2E2D62" w:rsidR="502A23CF" w:rsidRPr="00102FC2" w:rsidRDefault="502A23CF" w:rsidP="502A23CF">
            <w:pPr>
              <w:pStyle w:val="TableRow"/>
              <w:numPr>
                <w:ilvl w:val="0"/>
                <w:numId w:val="2"/>
              </w:numPr>
              <w:rPr>
                <w:rFonts w:cs="Arial"/>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8AE30F" w14:textId="23C2F88E" w:rsidR="32AAE97F" w:rsidRPr="00102FC2" w:rsidRDefault="32AAE97F" w:rsidP="502A23CF">
            <w:pPr>
              <w:rPr>
                <w:rFonts w:cs="Arial"/>
              </w:rPr>
            </w:pPr>
            <w:r w:rsidRPr="00102FC2">
              <w:rPr>
                <w:rFonts w:cs="Arial"/>
              </w:rPr>
              <w:t>Parents who lack confidence to engage</w:t>
            </w:r>
          </w:p>
        </w:tc>
      </w:tr>
    </w:tbl>
    <w:p w14:paraId="472C9F3E" w14:textId="77777777" w:rsidR="00102FC2" w:rsidRDefault="009D71E8" w:rsidP="2F39297F">
      <w:pPr>
        <w:pStyle w:val="Heading2"/>
        <w:spacing w:before="600"/>
        <w:rPr>
          <w:rFonts w:cs="Arial"/>
          <w:sz w:val="24"/>
          <w:szCs w:val="24"/>
        </w:rPr>
      </w:pPr>
      <w:bookmarkStart w:id="16" w:name="_Toc443397160"/>
      <w:r w:rsidRPr="00102FC2">
        <w:rPr>
          <w:rFonts w:cs="Arial"/>
          <w:sz w:val="24"/>
          <w:szCs w:val="24"/>
        </w:rPr>
        <w:t xml:space="preserve">Intended outcomes </w:t>
      </w:r>
    </w:p>
    <w:p w14:paraId="2A7D5500" w14:textId="3033E523" w:rsidR="00E66558" w:rsidRPr="00102FC2" w:rsidRDefault="009D71E8" w:rsidP="00102FC2">
      <w:pPr>
        <w:suppressAutoHyphens w:val="0"/>
        <w:spacing w:after="0" w:line="240" w:lineRule="auto"/>
        <w:rPr>
          <w:rFonts w:cs="Arial"/>
          <w:b/>
          <w:color w:val="104F75"/>
        </w:rPr>
      </w:pPr>
      <w:r w:rsidRPr="00102FC2">
        <w:rPr>
          <w:rFonts w:cs="Arial"/>
          <w:color w:val="auto"/>
        </w:rPr>
        <w:t>This explains the outcomes we are aiming for by the end of our current strategy plan,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02FC2" w14:paraId="2A7D5503"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102FC2" w:rsidRDefault="009D71E8">
            <w:pPr>
              <w:pStyle w:val="TableHeader"/>
              <w:jc w:val="left"/>
              <w:rPr>
                <w:rFonts w:cs="Arial"/>
              </w:rPr>
            </w:pPr>
            <w:r w:rsidRPr="00102FC2">
              <w:rPr>
                <w:rFonts w:cs="Arial"/>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102FC2" w:rsidRDefault="009D71E8">
            <w:pPr>
              <w:pStyle w:val="TableHeader"/>
              <w:jc w:val="left"/>
              <w:rPr>
                <w:rFonts w:cs="Arial"/>
              </w:rPr>
            </w:pPr>
            <w:r w:rsidRPr="00102FC2">
              <w:rPr>
                <w:rFonts w:cs="Arial"/>
              </w:rPr>
              <w:t>Success criteria</w:t>
            </w:r>
          </w:p>
        </w:tc>
      </w:tr>
      <w:tr w:rsidR="2F39297F" w:rsidRPr="00102FC2" w14:paraId="25300824"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1E923C" w14:textId="4BF2D59D" w:rsidR="2E95CB53" w:rsidRPr="00102FC2" w:rsidRDefault="2E95CB53" w:rsidP="2F39297F">
            <w:pPr>
              <w:pStyle w:val="TableRow"/>
              <w:rPr>
                <w:rFonts w:cs="Arial"/>
              </w:rPr>
            </w:pPr>
            <w:r w:rsidRPr="00102FC2">
              <w:rPr>
                <w:rFonts w:cs="Arial"/>
              </w:rPr>
              <w:t>All PP children to feel happy, safe and engaged with their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993DBA" w14:textId="5F48699A" w:rsidR="09B975DD" w:rsidRPr="00102FC2" w:rsidRDefault="09B975DD" w:rsidP="2F39297F">
            <w:pPr>
              <w:pStyle w:val="TableRowCentered"/>
              <w:jc w:val="left"/>
              <w:rPr>
                <w:rFonts w:cs="Arial"/>
                <w:szCs w:val="24"/>
              </w:rPr>
            </w:pPr>
            <w:r w:rsidRPr="00102FC2">
              <w:rPr>
                <w:rFonts w:cs="Arial"/>
                <w:szCs w:val="24"/>
              </w:rPr>
              <w:t>Pupil voice surveys evidence that PP children are happy, safe and enjoying school</w:t>
            </w:r>
          </w:p>
        </w:tc>
      </w:tr>
      <w:tr w:rsidR="00E66558" w:rsidRPr="00102FC2" w14:paraId="2A7D5506"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4FFD2668" w:rsidR="00E66558" w:rsidRPr="00102FC2" w:rsidRDefault="1E72E800">
            <w:pPr>
              <w:pStyle w:val="TableRow"/>
              <w:rPr>
                <w:rFonts w:cs="Arial"/>
              </w:rPr>
            </w:pPr>
            <w:r w:rsidRPr="00102FC2">
              <w:rPr>
                <w:rFonts w:cs="Arial"/>
              </w:rPr>
              <w:t xml:space="preserve">Progress in Reading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458B9FE8" w:rsidR="00E66558" w:rsidRPr="00102FC2" w:rsidRDefault="1E72E800">
            <w:pPr>
              <w:pStyle w:val="TableRowCentered"/>
              <w:jc w:val="left"/>
              <w:rPr>
                <w:rFonts w:cs="Arial"/>
                <w:szCs w:val="24"/>
              </w:rPr>
            </w:pPr>
            <w:r w:rsidRPr="00102FC2">
              <w:rPr>
                <w:rFonts w:cs="Arial"/>
                <w:szCs w:val="24"/>
              </w:rPr>
              <w:t>Achieve above national average progress scores in KS2 Reading (0)</w:t>
            </w:r>
          </w:p>
        </w:tc>
      </w:tr>
      <w:tr w:rsidR="00E66558" w:rsidRPr="00102FC2" w14:paraId="2A7D5509"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3BCF9A74" w:rsidR="00E66558" w:rsidRPr="00102FC2" w:rsidRDefault="1E72E800">
            <w:pPr>
              <w:pStyle w:val="TableRow"/>
              <w:rPr>
                <w:rFonts w:cs="Arial"/>
              </w:rPr>
            </w:pPr>
            <w:r w:rsidRPr="00102FC2">
              <w:rPr>
                <w:rFonts w:cs="Arial"/>
              </w:rPr>
              <w:t>Progress in Writing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45950550" w:rsidR="00E66558" w:rsidRPr="00102FC2" w:rsidRDefault="1E72E800">
            <w:pPr>
              <w:pStyle w:val="TableRowCentered"/>
              <w:jc w:val="left"/>
              <w:rPr>
                <w:rFonts w:cs="Arial"/>
                <w:szCs w:val="24"/>
              </w:rPr>
            </w:pPr>
            <w:r w:rsidRPr="00102FC2">
              <w:rPr>
                <w:rFonts w:cs="Arial"/>
                <w:szCs w:val="24"/>
              </w:rPr>
              <w:t>Achieve above national average progress scores in KS2 Writing (0)</w:t>
            </w:r>
          </w:p>
        </w:tc>
      </w:tr>
      <w:tr w:rsidR="00E66558" w:rsidRPr="00102FC2" w14:paraId="2A7D550C"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4AEDC45" w:rsidR="00E66558" w:rsidRPr="00102FC2" w:rsidRDefault="1E72E800">
            <w:pPr>
              <w:pStyle w:val="TableRow"/>
              <w:rPr>
                <w:rFonts w:cs="Arial"/>
              </w:rPr>
            </w:pPr>
            <w:r w:rsidRPr="00102FC2">
              <w:rPr>
                <w:rFonts w:cs="Arial"/>
              </w:rPr>
              <w:t>Progress in Mathematics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3283F061" w:rsidR="00E66558" w:rsidRPr="00102FC2" w:rsidRDefault="1E72E800">
            <w:pPr>
              <w:pStyle w:val="TableRowCentered"/>
              <w:jc w:val="left"/>
              <w:rPr>
                <w:rFonts w:cs="Arial"/>
                <w:szCs w:val="24"/>
              </w:rPr>
            </w:pPr>
            <w:r w:rsidRPr="00102FC2">
              <w:rPr>
                <w:rFonts w:cs="Arial"/>
                <w:szCs w:val="24"/>
              </w:rPr>
              <w:t>Achieve above national average progress scores in KS2 Maths (0)</w:t>
            </w:r>
          </w:p>
        </w:tc>
      </w:tr>
      <w:tr w:rsidR="00E66558" w:rsidRPr="00102FC2" w14:paraId="2A7D550F"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348444E9" w:rsidR="00E66558" w:rsidRPr="00102FC2" w:rsidRDefault="1E72E800">
            <w:pPr>
              <w:pStyle w:val="TableRow"/>
              <w:rPr>
                <w:rFonts w:cs="Arial"/>
              </w:rPr>
            </w:pPr>
            <w:r w:rsidRPr="00102FC2">
              <w:rPr>
                <w:rFonts w:cs="Arial"/>
              </w:rPr>
              <w:t>Phonics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2B750A03" w:rsidR="00E66558" w:rsidRPr="00102FC2" w:rsidRDefault="1E72E800">
            <w:pPr>
              <w:pStyle w:val="TableRowCentered"/>
              <w:jc w:val="left"/>
              <w:rPr>
                <w:rFonts w:cs="Arial"/>
                <w:szCs w:val="24"/>
              </w:rPr>
            </w:pPr>
            <w:r w:rsidRPr="00102FC2">
              <w:rPr>
                <w:rFonts w:cs="Arial"/>
                <w:szCs w:val="24"/>
              </w:rPr>
              <w:t>Achieve above national average expected standard in PSC</w:t>
            </w:r>
          </w:p>
        </w:tc>
      </w:tr>
      <w:tr w:rsidR="2F39297F" w:rsidRPr="00102FC2" w14:paraId="7C1A2BDB"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4A7EDE" w14:textId="7784DE27" w:rsidR="1E72E800" w:rsidRPr="00102FC2" w:rsidRDefault="1E72E800" w:rsidP="2F39297F">
            <w:pPr>
              <w:pStyle w:val="TableRow"/>
              <w:rPr>
                <w:rFonts w:cs="Arial"/>
              </w:rPr>
            </w:pPr>
            <w:r w:rsidRPr="00102FC2">
              <w:rPr>
                <w:rFonts w:cs="Arial"/>
              </w:rPr>
              <w:t>Attendance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01F214" w14:textId="6719BB1B" w:rsidR="1E72E800" w:rsidRPr="00102FC2" w:rsidRDefault="1E72E800" w:rsidP="2F39297F">
            <w:pPr>
              <w:pStyle w:val="TableRowCentered"/>
              <w:jc w:val="left"/>
              <w:rPr>
                <w:rFonts w:cs="Arial"/>
                <w:szCs w:val="24"/>
              </w:rPr>
            </w:pPr>
            <w:r w:rsidRPr="00102FC2">
              <w:rPr>
                <w:rFonts w:cs="Arial"/>
                <w:szCs w:val="24"/>
              </w:rPr>
              <w:t>Ensure attendance of disadvantaged pupils is above 95%</w:t>
            </w:r>
          </w:p>
        </w:tc>
      </w:tr>
      <w:tr w:rsidR="2F39297F" w:rsidRPr="00102FC2" w14:paraId="005C74A9" w14:textId="77777777" w:rsidTr="2F39297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7B9E2" w14:textId="53BEC245" w:rsidR="2F39297F" w:rsidRPr="00102FC2" w:rsidRDefault="2F39297F" w:rsidP="2F39297F">
            <w:pPr>
              <w:pStyle w:val="TableRow"/>
              <w:rPr>
                <w:rFonts w:cs="Arial"/>
              </w:rPr>
            </w:pPr>
            <w:r w:rsidRPr="00102FC2">
              <w:rPr>
                <w:rFonts w:cs="Arial"/>
              </w:rPr>
              <w:t>PP children enjoy and engage with a wide range of extra-curricular activities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2A0995" w14:textId="73F5C373" w:rsidR="372E6532" w:rsidRPr="00102FC2" w:rsidRDefault="372E6532" w:rsidP="2F39297F">
            <w:pPr>
              <w:pStyle w:val="TableRowCentered"/>
              <w:jc w:val="left"/>
              <w:rPr>
                <w:rFonts w:cs="Arial"/>
                <w:szCs w:val="24"/>
              </w:rPr>
            </w:pPr>
            <w:r w:rsidRPr="00102FC2">
              <w:rPr>
                <w:rFonts w:cs="Arial"/>
                <w:szCs w:val="24"/>
              </w:rPr>
              <w:t>PP children are tracked to ensure that engagement with wider activities is varied throughout their time in school</w:t>
            </w:r>
          </w:p>
          <w:p w14:paraId="1F549A04" w14:textId="47DA5634" w:rsidR="2F39297F" w:rsidRPr="00102FC2" w:rsidRDefault="2F39297F" w:rsidP="2F39297F">
            <w:pPr>
              <w:pStyle w:val="TableRowCentered"/>
              <w:jc w:val="left"/>
              <w:rPr>
                <w:rFonts w:cs="Arial"/>
                <w:szCs w:val="24"/>
              </w:rPr>
            </w:pPr>
          </w:p>
          <w:p w14:paraId="2249322D" w14:textId="35D126CD" w:rsidR="372E6532" w:rsidRPr="00102FC2" w:rsidRDefault="372E6532" w:rsidP="2F39297F">
            <w:pPr>
              <w:pStyle w:val="TableRowCentered"/>
              <w:jc w:val="left"/>
              <w:rPr>
                <w:rFonts w:cs="Arial"/>
                <w:szCs w:val="24"/>
              </w:rPr>
            </w:pPr>
            <w:r w:rsidRPr="00102FC2">
              <w:rPr>
                <w:rFonts w:cs="Arial"/>
                <w:szCs w:val="24"/>
              </w:rPr>
              <w:lastRenderedPageBreak/>
              <w:t>Aim for all PP children to be offered or take part in:</w:t>
            </w:r>
          </w:p>
          <w:p w14:paraId="1423E4C4" w14:textId="7291CF45" w:rsidR="372E6532" w:rsidRPr="00102FC2" w:rsidRDefault="372E6532" w:rsidP="2F39297F">
            <w:pPr>
              <w:pStyle w:val="TableRowCentered"/>
              <w:numPr>
                <w:ilvl w:val="0"/>
                <w:numId w:val="1"/>
              </w:numPr>
              <w:jc w:val="left"/>
              <w:rPr>
                <w:rFonts w:cs="Arial"/>
                <w:szCs w:val="24"/>
              </w:rPr>
            </w:pPr>
            <w:r w:rsidRPr="00102FC2">
              <w:rPr>
                <w:rFonts w:cs="Arial"/>
                <w:szCs w:val="24"/>
              </w:rPr>
              <w:t>A trip</w:t>
            </w:r>
          </w:p>
          <w:p w14:paraId="58E3C11F" w14:textId="62836273" w:rsidR="372E6532" w:rsidRPr="00102FC2" w:rsidRDefault="372E6532" w:rsidP="2F39297F">
            <w:pPr>
              <w:pStyle w:val="TableRowCentered"/>
              <w:numPr>
                <w:ilvl w:val="0"/>
                <w:numId w:val="1"/>
              </w:numPr>
              <w:jc w:val="left"/>
              <w:rPr>
                <w:rFonts w:cs="Arial"/>
                <w:szCs w:val="24"/>
              </w:rPr>
            </w:pPr>
            <w:r w:rsidRPr="00102FC2">
              <w:rPr>
                <w:rFonts w:cs="Arial"/>
                <w:szCs w:val="24"/>
              </w:rPr>
              <w:t>A residential</w:t>
            </w:r>
          </w:p>
          <w:p w14:paraId="7E5FD804" w14:textId="59464C67" w:rsidR="372E6532" w:rsidRPr="00102FC2" w:rsidRDefault="372E6532" w:rsidP="2F39297F">
            <w:pPr>
              <w:pStyle w:val="TableRowCentered"/>
              <w:numPr>
                <w:ilvl w:val="0"/>
                <w:numId w:val="1"/>
              </w:numPr>
              <w:jc w:val="left"/>
              <w:rPr>
                <w:rFonts w:cs="Arial"/>
                <w:szCs w:val="24"/>
              </w:rPr>
            </w:pPr>
            <w:r w:rsidRPr="00102FC2">
              <w:rPr>
                <w:rFonts w:cs="Arial"/>
                <w:szCs w:val="24"/>
              </w:rPr>
              <w:t>A sporting opportunity</w:t>
            </w:r>
          </w:p>
          <w:p w14:paraId="50A3AB5B" w14:textId="3C85758B" w:rsidR="372E6532" w:rsidRPr="00102FC2" w:rsidRDefault="372E6532" w:rsidP="2F39297F">
            <w:pPr>
              <w:pStyle w:val="TableRowCentered"/>
              <w:numPr>
                <w:ilvl w:val="0"/>
                <w:numId w:val="1"/>
              </w:numPr>
              <w:jc w:val="left"/>
              <w:rPr>
                <w:rFonts w:cs="Arial"/>
                <w:szCs w:val="24"/>
              </w:rPr>
            </w:pPr>
            <w:r w:rsidRPr="00102FC2">
              <w:rPr>
                <w:rFonts w:cs="Arial"/>
                <w:szCs w:val="24"/>
              </w:rPr>
              <w:t>A musical opportunity</w:t>
            </w:r>
          </w:p>
          <w:p w14:paraId="050EA7DD" w14:textId="2C1AA555" w:rsidR="2F39297F" w:rsidRPr="00102FC2" w:rsidRDefault="2F39297F" w:rsidP="2F39297F">
            <w:pPr>
              <w:pStyle w:val="TableRowCentered"/>
              <w:ind w:left="0"/>
              <w:jc w:val="left"/>
              <w:rPr>
                <w:rFonts w:cs="Arial"/>
                <w:szCs w:val="24"/>
              </w:rPr>
            </w:pPr>
          </w:p>
          <w:p w14:paraId="4D86E792" w14:textId="08E47287" w:rsidR="372E6532" w:rsidRPr="00102FC2" w:rsidRDefault="372E6532" w:rsidP="2F39297F">
            <w:pPr>
              <w:pStyle w:val="TableRowCentered"/>
              <w:jc w:val="left"/>
              <w:rPr>
                <w:rFonts w:cs="Arial"/>
                <w:szCs w:val="24"/>
              </w:rPr>
            </w:pPr>
            <w:r w:rsidRPr="00102FC2">
              <w:rPr>
                <w:rFonts w:cs="Arial"/>
                <w:szCs w:val="24"/>
              </w:rPr>
              <w:t>PP children are targeted to attend as appropriate</w:t>
            </w:r>
          </w:p>
        </w:tc>
      </w:tr>
    </w:tbl>
    <w:p w14:paraId="60BAD9F6" w14:textId="77777777" w:rsidR="00120AB1" w:rsidRPr="00102FC2" w:rsidRDefault="00120AB1">
      <w:pPr>
        <w:pStyle w:val="Heading2"/>
        <w:rPr>
          <w:rFonts w:cs="Arial"/>
          <w:sz w:val="24"/>
          <w:szCs w:val="24"/>
        </w:rPr>
      </w:pPr>
    </w:p>
    <w:p w14:paraId="2A06959E" w14:textId="77777777" w:rsidR="00120AB1" w:rsidRPr="00102FC2" w:rsidRDefault="00120AB1">
      <w:pPr>
        <w:suppressAutoHyphens w:val="0"/>
        <w:spacing w:after="0" w:line="240" w:lineRule="auto"/>
        <w:rPr>
          <w:rFonts w:cs="Arial"/>
          <w:b/>
          <w:color w:val="104F75"/>
        </w:rPr>
      </w:pPr>
      <w:r w:rsidRPr="00102FC2">
        <w:rPr>
          <w:rFonts w:cs="Arial"/>
        </w:rPr>
        <w:br w:type="page"/>
      </w:r>
    </w:p>
    <w:p w14:paraId="2A7D5512" w14:textId="7B489199" w:rsidR="00E66558" w:rsidRPr="00102FC2" w:rsidRDefault="009D71E8">
      <w:pPr>
        <w:pStyle w:val="Heading2"/>
        <w:rPr>
          <w:rFonts w:cs="Arial"/>
          <w:sz w:val="24"/>
          <w:szCs w:val="24"/>
        </w:rPr>
      </w:pPr>
      <w:r w:rsidRPr="00102FC2">
        <w:rPr>
          <w:rFonts w:cs="Arial"/>
          <w:sz w:val="24"/>
          <w:szCs w:val="24"/>
        </w:rPr>
        <w:lastRenderedPageBreak/>
        <w:t>Activity in this academic year</w:t>
      </w:r>
    </w:p>
    <w:p w14:paraId="17162B39" w14:textId="51EA3A6B" w:rsidR="2F39297F" w:rsidRPr="00102FC2" w:rsidRDefault="009D71E8" w:rsidP="2F39297F">
      <w:pPr>
        <w:spacing w:after="480"/>
        <w:rPr>
          <w:rFonts w:cs="Arial"/>
        </w:rPr>
      </w:pPr>
      <w:r w:rsidRPr="00102FC2">
        <w:rPr>
          <w:rFonts w:cs="Arial"/>
        </w:rPr>
        <w:t xml:space="preserve">This details how we intend to spend our pupil premium (and recovery premium funding) </w:t>
      </w:r>
      <w:r w:rsidRPr="00102FC2">
        <w:rPr>
          <w:rFonts w:cs="Arial"/>
          <w:b/>
          <w:bCs/>
        </w:rPr>
        <w:t>this academic year</w:t>
      </w:r>
      <w:r w:rsidRPr="00102FC2">
        <w:rPr>
          <w:rFonts w:cs="Arial"/>
        </w:rPr>
        <w:t xml:space="preserve"> to address the challenges listed above.</w:t>
      </w:r>
    </w:p>
    <w:p w14:paraId="2A7D5514" w14:textId="77777777" w:rsidR="00E66558" w:rsidRPr="00102FC2" w:rsidRDefault="009D71E8">
      <w:pPr>
        <w:pStyle w:val="Heading3"/>
        <w:rPr>
          <w:rFonts w:cs="Arial"/>
          <w:sz w:val="24"/>
          <w:szCs w:val="24"/>
        </w:rPr>
      </w:pPr>
      <w:r w:rsidRPr="00102FC2">
        <w:rPr>
          <w:rFonts w:cs="Arial"/>
          <w:sz w:val="24"/>
          <w:szCs w:val="24"/>
        </w:rPr>
        <w:t>Teaching (for example, CPD, recruitment and retention)</w:t>
      </w:r>
    </w:p>
    <w:p w14:paraId="2A7D5515" w14:textId="6D451D70" w:rsidR="00E66558" w:rsidRPr="00102FC2" w:rsidRDefault="009D71E8" w:rsidP="2F39297F">
      <w:pPr>
        <w:rPr>
          <w:rFonts w:cs="Arial"/>
          <w:i/>
          <w:iCs/>
        </w:rPr>
      </w:pPr>
      <w:r w:rsidRPr="00102FC2">
        <w:rPr>
          <w:rFonts w:cs="Arial"/>
        </w:rPr>
        <w:t>Budgeted cost: £</w:t>
      </w:r>
      <w:r w:rsidR="6F324604" w:rsidRPr="00102FC2">
        <w:rPr>
          <w:rFonts w:cs="Arial"/>
        </w:rPr>
        <w:t>65, 092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102FC2" w14:paraId="2A7D5519"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102FC2" w:rsidRDefault="009D71E8">
            <w:pPr>
              <w:pStyle w:val="TableHeader"/>
              <w:jc w:val="left"/>
              <w:rPr>
                <w:rFonts w:cs="Arial"/>
              </w:rPr>
            </w:pPr>
            <w:r w:rsidRPr="00102FC2">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102FC2" w:rsidRDefault="009D71E8">
            <w:pPr>
              <w:pStyle w:val="TableHeader"/>
              <w:jc w:val="left"/>
              <w:rPr>
                <w:rFonts w:cs="Arial"/>
              </w:rPr>
            </w:pPr>
            <w:r w:rsidRPr="00102FC2">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102FC2" w:rsidRDefault="009D71E8">
            <w:pPr>
              <w:pStyle w:val="TableHeader"/>
              <w:jc w:val="left"/>
              <w:rPr>
                <w:rFonts w:cs="Arial"/>
              </w:rPr>
            </w:pPr>
            <w:r w:rsidRPr="00102FC2">
              <w:rPr>
                <w:rFonts w:cs="Arial"/>
              </w:rPr>
              <w:t>Challenge number(s) addressed</w:t>
            </w:r>
          </w:p>
        </w:tc>
      </w:tr>
      <w:tr w:rsidR="00E66558" w:rsidRPr="00102FC2" w14:paraId="2A7D551D"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F55C2E" w14:textId="3F0B6F0E" w:rsidR="00E66558" w:rsidRPr="00102FC2" w:rsidRDefault="7A0BE553" w:rsidP="2F39297F">
            <w:pPr>
              <w:pStyle w:val="TableRowCentered"/>
              <w:jc w:val="left"/>
              <w:rPr>
                <w:rFonts w:eastAsia="Arial" w:cs="Arial"/>
                <w:szCs w:val="24"/>
              </w:rPr>
            </w:pPr>
            <w:r w:rsidRPr="00102FC2">
              <w:rPr>
                <w:rFonts w:eastAsia="Arial" w:cs="Arial"/>
                <w:szCs w:val="24"/>
              </w:rPr>
              <w:t xml:space="preserve">CPD </w:t>
            </w:r>
          </w:p>
          <w:p w14:paraId="2A7D551A" w14:textId="69436348" w:rsidR="00E66558" w:rsidRPr="00102FC2" w:rsidRDefault="7A0BE553" w:rsidP="2F39297F">
            <w:pPr>
              <w:pStyle w:val="TableRowCentered"/>
              <w:jc w:val="left"/>
              <w:rPr>
                <w:rFonts w:eastAsia="Arial" w:cs="Arial"/>
                <w:szCs w:val="24"/>
              </w:rPr>
            </w:pPr>
            <w:r w:rsidRPr="00102FC2">
              <w:rPr>
                <w:rFonts w:eastAsia="Arial" w:cs="Arial"/>
                <w:szCs w:val="24"/>
              </w:rPr>
              <w:t>£5750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0CF32B7F" w:rsidR="00E66558" w:rsidRPr="00102FC2" w:rsidRDefault="68DD2357" w:rsidP="2F39297F">
            <w:pPr>
              <w:pStyle w:val="TableRowCentered"/>
              <w:jc w:val="left"/>
              <w:rPr>
                <w:rFonts w:eastAsia="Arial" w:cs="Arial"/>
                <w:szCs w:val="24"/>
              </w:rPr>
            </w:pPr>
            <w:r w:rsidRPr="00102FC2">
              <w:rPr>
                <w:rFonts w:eastAsia="Arial" w:cs="Arial"/>
                <w:color w:val="263238"/>
                <w:szCs w:val="24"/>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8F1EE6E" w:rsidR="00E66558" w:rsidRPr="00102FC2" w:rsidRDefault="58AC2236" w:rsidP="2F39297F">
            <w:pPr>
              <w:pStyle w:val="TableRowCentered"/>
              <w:jc w:val="left"/>
              <w:rPr>
                <w:rFonts w:eastAsia="Arial" w:cs="Arial"/>
                <w:szCs w:val="24"/>
              </w:rPr>
            </w:pPr>
            <w:r w:rsidRPr="00102FC2">
              <w:rPr>
                <w:rFonts w:eastAsia="Arial" w:cs="Arial"/>
                <w:szCs w:val="24"/>
              </w:rPr>
              <w:t>1, 2, 3, 4</w:t>
            </w:r>
          </w:p>
        </w:tc>
      </w:tr>
      <w:tr w:rsidR="2F39297F" w:rsidRPr="00102FC2" w14:paraId="6C351B3A"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0EAF77" w14:textId="73160BA6" w:rsidR="69A53EDD" w:rsidRPr="00102FC2" w:rsidRDefault="69A53EDD" w:rsidP="2F39297F">
            <w:pPr>
              <w:spacing w:before="60" w:after="60"/>
              <w:ind w:left="57" w:right="57"/>
              <w:rPr>
                <w:rFonts w:eastAsia="Arial" w:cs="Arial"/>
                <w:color w:val="000000" w:themeColor="text1"/>
              </w:rPr>
            </w:pPr>
            <w:r w:rsidRPr="00102FC2">
              <w:rPr>
                <w:rFonts w:eastAsia="Arial" w:cs="Arial"/>
                <w:color w:val="000000" w:themeColor="text1"/>
              </w:rPr>
              <w:t>A</w:t>
            </w:r>
            <w:r w:rsidR="793C48CA" w:rsidRPr="00102FC2">
              <w:rPr>
                <w:rFonts w:eastAsia="Arial" w:cs="Arial"/>
                <w:color w:val="000000" w:themeColor="text1"/>
              </w:rPr>
              <w:t>dditional</w:t>
            </w:r>
            <w:r w:rsidR="2AAAFC91" w:rsidRPr="00102FC2">
              <w:rPr>
                <w:rFonts w:eastAsia="Arial" w:cs="Arial"/>
                <w:color w:val="000000" w:themeColor="text1"/>
              </w:rPr>
              <w:t xml:space="preserve"> UKS2</w:t>
            </w:r>
            <w:r w:rsidR="793C48CA" w:rsidRPr="00102FC2">
              <w:rPr>
                <w:rFonts w:eastAsia="Arial" w:cs="Arial"/>
                <w:color w:val="000000" w:themeColor="text1"/>
              </w:rPr>
              <w:t xml:space="preserve"> teacher (</w:t>
            </w:r>
            <w:r w:rsidR="387DAB05" w:rsidRPr="00102FC2">
              <w:rPr>
                <w:rFonts w:eastAsia="Arial" w:cs="Arial"/>
                <w:color w:val="000000" w:themeColor="text1"/>
              </w:rPr>
              <w:t xml:space="preserve">½ </w:t>
            </w:r>
            <w:proofErr w:type="spellStart"/>
            <w:r w:rsidR="793C48CA" w:rsidRPr="00102FC2">
              <w:rPr>
                <w:rFonts w:eastAsia="Arial" w:cs="Arial"/>
                <w:color w:val="000000" w:themeColor="text1"/>
              </w:rPr>
              <w:t>Covid</w:t>
            </w:r>
            <w:proofErr w:type="spellEnd"/>
            <w:r w:rsidR="793C48CA" w:rsidRPr="00102FC2">
              <w:rPr>
                <w:rFonts w:eastAsia="Arial" w:cs="Arial"/>
                <w:color w:val="000000" w:themeColor="text1"/>
              </w:rPr>
              <w:t xml:space="preserve"> catch up)</w:t>
            </w:r>
          </w:p>
          <w:p w14:paraId="3DAC22A5" w14:textId="4EA1FD1B" w:rsidR="5A022DF8" w:rsidRPr="00102FC2" w:rsidRDefault="5A022DF8" w:rsidP="2F39297F">
            <w:pPr>
              <w:spacing w:before="60" w:after="60"/>
              <w:ind w:left="57" w:right="57"/>
              <w:rPr>
                <w:rFonts w:eastAsia="Arial" w:cs="Arial"/>
                <w:color w:val="000000" w:themeColor="text1"/>
              </w:rPr>
            </w:pPr>
            <w:r w:rsidRPr="00102FC2">
              <w:rPr>
                <w:rFonts w:eastAsia="Arial" w:cs="Arial"/>
                <w:color w:val="000000" w:themeColor="text1"/>
              </w:rPr>
              <w:t>£</w:t>
            </w:r>
            <w:r w:rsidR="5F78B4DA" w:rsidRPr="00102FC2">
              <w:rPr>
                <w:rFonts w:eastAsia="Arial" w:cs="Arial"/>
                <w:color w:val="000000" w:themeColor="text1"/>
              </w:rPr>
              <w:t>19, 781</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B49D82" w14:textId="1B418963" w:rsidR="36F27667" w:rsidRPr="00102FC2" w:rsidRDefault="36F27667" w:rsidP="2F39297F">
            <w:pPr>
              <w:pStyle w:val="TableRowCentered"/>
              <w:jc w:val="left"/>
              <w:rPr>
                <w:rFonts w:eastAsia="Arial" w:cs="Arial"/>
                <w:color w:val="auto"/>
                <w:szCs w:val="24"/>
              </w:rPr>
            </w:pPr>
            <w:r w:rsidRPr="00102FC2">
              <w:rPr>
                <w:rFonts w:eastAsia="Arial" w:cs="Arial"/>
                <w:color w:val="auto"/>
                <w:szCs w:val="24"/>
              </w:rPr>
              <w:t>Smaller classes only impact upon learning if the reduced numbers allow teachers to teach differently – for example, having higher quality interactions with pupils or minimising disruption.</w:t>
            </w:r>
          </w:p>
          <w:p w14:paraId="298F46C2" w14:textId="1DF894BA" w:rsidR="2F39297F" w:rsidRPr="00102FC2" w:rsidRDefault="2F39297F" w:rsidP="2F39297F">
            <w:pPr>
              <w:pStyle w:val="TableRowCentered"/>
              <w:jc w:val="left"/>
              <w:rPr>
                <w:rFonts w:eastAsia="Arial" w:cs="Arial"/>
                <w:color w:val="auto"/>
                <w:szCs w:val="24"/>
              </w:rPr>
            </w:pPr>
          </w:p>
          <w:p w14:paraId="66C1BA84" w14:textId="0242C4D9" w:rsidR="7FA72265" w:rsidRPr="00102FC2" w:rsidRDefault="7FA72265" w:rsidP="2F39297F">
            <w:pPr>
              <w:pStyle w:val="TableRowCentered"/>
              <w:jc w:val="left"/>
              <w:rPr>
                <w:rFonts w:eastAsia="Arial" w:cs="Arial"/>
                <w:color w:val="auto"/>
                <w:szCs w:val="24"/>
              </w:rPr>
            </w:pPr>
            <w:r w:rsidRPr="00102FC2">
              <w:rPr>
                <w:rFonts w:eastAsia="Arial" w:cs="Arial"/>
                <w:color w:val="auto"/>
                <w:szCs w:val="24"/>
              </w:rPr>
              <w:t>The gains from smaller class sizes are likely to come from the increased flexibility for organising learners and the quality and quantity of feedback the pupils receive (see school f</w:t>
            </w:r>
            <w:hyperlink r:id="rId7">
              <w:r w:rsidRPr="00102FC2">
                <w:rPr>
                  <w:rStyle w:val="Hyperlink"/>
                  <w:rFonts w:eastAsia="Arial" w:cs="Arial"/>
                  <w:color w:val="auto"/>
                  <w:szCs w:val="24"/>
                </w:rPr>
                <w:t>eedback</w:t>
              </w:r>
            </w:hyperlink>
            <w:r w:rsidRPr="00102FC2">
              <w:rPr>
                <w:rFonts w:eastAsia="Arial" w:cs="Arial"/>
                <w:color w:val="auto"/>
                <w:szCs w:val="24"/>
              </w:rPr>
              <w:t xml:space="preserve"> policy). </w:t>
            </w:r>
            <w:r w:rsidR="27133FDF" w:rsidRPr="00102FC2">
              <w:rPr>
                <w:rFonts w:eastAsia="Arial" w:cs="Arial"/>
                <w:color w:val="auto"/>
                <w:szCs w:val="24"/>
              </w:rPr>
              <w:t>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1EF53F" w14:textId="4D6F42C6" w:rsidR="2BBDC564" w:rsidRPr="00102FC2" w:rsidRDefault="2BBDC564" w:rsidP="2F39297F">
            <w:pPr>
              <w:pStyle w:val="TableRowCentered"/>
              <w:jc w:val="left"/>
              <w:rPr>
                <w:rFonts w:eastAsia="Arial" w:cs="Arial"/>
                <w:szCs w:val="24"/>
              </w:rPr>
            </w:pPr>
            <w:r w:rsidRPr="00102FC2">
              <w:rPr>
                <w:rFonts w:eastAsia="Arial" w:cs="Arial"/>
                <w:szCs w:val="24"/>
              </w:rPr>
              <w:t>1, 2, 3, 4</w:t>
            </w:r>
          </w:p>
        </w:tc>
      </w:tr>
      <w:tr w:rsidR="2F39297F" w:rsidRPr="00102FC2" w14:paraId="2EA2D4BF"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1DE800" w14:textId="718A48F8" w:rsidR="793C48CA" w:rsidRPr="00102FC2" w:rsidRDefault="793C48CA" w:rsidP="2F39297F">
            <w:pPr>
              <w:spacing w:before="60" w:after="60"/>
              <w:ind w:right="57"/>
              <w:rPr>
                <w:rFonts w:eastAsia="Arial" w:cs="Arial"/>
                <w:color w:val="000000" w:themeColor="text1"/>
              </w:rPr>
            </w:pPr>
            <w:r w:rsidRPr="00102FC2">
              <w:rPr>
                <w:rFonts w:eastAsia="Arial" w:cs="Arial"/>
                <w:color w:val="000000" w:themeColor="text1"/>
              </w:rPr>
              <w:t>KS1</w:t>
            </w:r>
            <w:r w:rsidR="4D38BB89" w:rsidRPr="00102FC2">
              <w:rPr>
                <w:rFonts w:eastAsia="Arial" w:cs="Arial"/>
                <w:color w:val="000000" w:themeColor="text1"/>
              </w:rPr>
              <w:t>/FS2</w:t>
            </w:r>
            <w:r w:rsidRPr="00102FC2">
              <w:rPr>
                <w:rFonts w:eastAsia="Arial" w:cs="Arial"/>
                <w:color w:val="000000" w:themeColor="text1"/>
              </w:rPr>
              <w:t xml:space="preserve"> teacher</w:t>
            </w:r>
          </w:p>
          <w:p w14:paraId="6B59DB50" w14:textId="2EFE76B6" w:rsidR="2F68733E" w:rsidRPr="00102FC2" w:rsidRDefault="2F68733E" w:rsidP="2F39297F">
            <w:pPr>
              <w:spacing w:before="60" w:after="60"/>
              <w:ind w:right="57"/>
              <w:rPr>
                <w:rFonts w:eastAsia="Arial" w:cs="Arial"/>
                <w:color w:val="000000" w:themeColor="text1"/>
              </w:rPr>
            </w:pPr>
            <w:r w:rsidRPr="00102FC2">
              <w:rPr>
                <w:rFonts w:eastAsia="Arial" w:cs="Arial"/>
                <w:color w:val="000000" w:themeColor="text1"/>
              </w:rPr>
              <w:t>£39,561</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2CD1CF" w14:textId="4A688885" w:rsidR="02CC20AD" w:rsidRPr="00102FC2" w:rsidRDefault="02CC20AD" w:rsidP="2F39297F">
            <w:pPr>
              <w:pStyle w:val="TableRowCentered"/>
              <w:jc w:val="left"/>
              <w:rPr>
                <w:rFonts w:eastAsia="Arial" w:cs="Arial"/>
                <w:color w:val="auto"/>
                <w:szCs w:val="24"/>
              </w:rPr>
            </w:pPr>
            <w:r w:rsidRPr="00102FC2">
              <w:rPr>
                <w:rFonts w:eastAsia="Arial" w:cs="Arial"/>
                <w:color w:val="auto"/>
                <w:szCs w:val="24"/>
              </w:rPr>
              <w:t xml:space="preserve">There is some evidence for additional benefits of smaller class sizes with younger children, so smaller class sizes may be a more effective approach during the early stages of primary school.  </w:t>
            </w:r>
          </w:p>
          <w:p w14:paraId="36AB83E3" w14:textId="6793D99D" w:rsidR="2F39297F" w:rsidRPr="00102FC2" w:rsidRDefault="2F39297F" w:rsidP="2F39297F">
            <w:pPr>
              <w:pStyle w:val="TableRowCentered"/>
              <w:jc w:val="left"/>
              <w:rPr>
                <w:rFonts w:eastAsia="Arial" w:cs="Arial"/>
                <w:color w:val="auto"/>
                <w:szCs w:val="24"/>
              </w:rPr>
            </w:pPr>
          </w:p>
          <w:p w14:paraId="0FA021F3" w14:textId="26CC01A0" w:rsidR="79C4BE23" w:rsidRPr="00102FC2" w:rsidRDefault="79C4BE23" w:rsidP="2F39297F">
            <w:pPr>
              <w:pStyle w:val="TableRowCentered"/>
              <w:jc w:val="left"/>
              <w:rPr>
                <w:rFonts w:eastAsia="Arial" w:cs="Arial"/>
                <w:color w:val="auto"/>
                <w:szCs w:val="24"/>
              </w:rPr>
            </w:pPr>
            <w:r w:rsidRPr="00102FC2">
              <w:rPr>
                <w:rFonts w:eastAsia="Arial" w:cs="Arial"/>
                <w:color w:val="auto"/>
                <w:szCs w:val="24"/>
              </w:rPr>
              <w:t xml:space="preserve">The gains from smaller class sizes are likely to come from the increased flexibility for organising learners and the quality and quantity of feedback </w:t>
            </w:r>
            <w:r w:rsidRPr="00102FC2">
              <w:rPr>
                <w:rFonts w:eastAsia="Arial" w:cs="Arial"/>
                <w:color w:val="auto"/>
                <w:szCs w:val="24"/>
              </w:rPr>
              <w:lastRenderedPageBreak/>
              <w:t>the pupils receive (see school f</w:t>
            </w:r>
            <w:hyperlink r:id="rId8">
              <w:r w:rsidRPr="00102FC2">
                <w:rPr>
                  <w:rFonts w:eastAsia="Arial" w:cs="Arial"/>
                  <w:color w:val="auto"/>
                  <w:szCs w:val="24"/>
                </w:rPr>
                <w:t>eedback</w:t>
              </w:r>
            </w:hyperlink>
            <w:r w:rsidRPr="00102FC2">
              <w:rPr>
                <w:rFonts w:eastAsia="Arial" w:cs="Arial"/>
                <w:color w:val="auto"/>
                <w:szCs w:val="24"/>
              </w:rPr>
              <w:t xml:space="preserve"> policy).</w:t>
            </w:r>
            <w:r w:rsidR="1D58301C" w:rsidRPr="00102FC2">
              <w:rPr>
                <w:rFonts w:eastAsia="Arial" w:cs="Arial"/>
                <w:color w:val="auto"/>
                <w:szCs w:val="24"/>
              </w:rP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B03DB0" w14:textId="49F60C90" w:rsidR="37D3C35A" w:rsidRPr="00102FC2" w:rsidRDefault="37D3C35A" w:rsidP="2F39297F">
            <w:pPr>
              <w:pStyle w:val="TableRowCentered"/>
              <w:jc w:val="left"/>
              <w:rPr>
                <w:rFonts w:eastAsia="Arial" w:cs="Arial"/>
                <w:szCs w:val="24"/>
              </w:rPr>
            </w:pPr>
            <w:r w:rsidRPr="00102FC2">
              <w:rPr>
                <w:rFonts w:eastAsia="Arial" w:cs="Arial"/>
                <w:szCs w:val="24"/>
              </w:rPr>
              <w:lastRenderedPageBreak/>
              <w:t>1, 2, 3, 4</w:t>
            </w:r>
          </w:p>
        </w:tc>
      </w:tr>
    </w:tbl>
    <w:p w14:paraId="2A7D5522" w14:textId="77777777" w:rsidR="00E66558" w:rsidRPr="00102FC2" w:rsidRDefault="00E66558">
      <w:pPr>
        <w:keepNext/>
        <w:spacing w:after="60"/>
        <w:outlineLvl w:val="1"/>
        <w:rPr>
          <w:rFonts w:cs="Arial"/>
        </w:rPr>
      </w:pPr>
    </w:p>
    <w:p w14:paraId="2A7D5523" w14:textId="1DC08891" w:rsidR="00E66558" w:rsidRPr="00102FC2" w:rsidRDefault="009D71E8">
      <w:pPr>
        <w:rPr>
          <w:rFonts w:cs="Arial"/>
          <w:b/>
          <w:bCs/>
          <w:color w:val="104F75"/>
        </w:rPr>
      </w:pPr>
      <w:r w:rsidRPr="00102FC2">
        <w:rPr>
          <w:rFonts w:cs="Arial"/>
          <w:b/>
          <w:bCs/>
          <w:color w:val="104F75"/>
        </w:rPr>
        <w:t xml:space="preserve">Targeted academic support (for example, </w:t>
      </w:r>
      <w:r w:rsidR="00D33FE5" w:rsidRPr="00102FC2">
        <w:rPr>
          <w:rFonts w:cs="Arial"/>
          <w:b/>
          <w:bCs/>
          <w:color w:val="104F75"/>
        </w:rPr>
        <w:t xml:space="preserve">tutoring, one-to-one support </w:t>
      </w:r>
      <w:r w:rsidRPr="00102FC2">
        <w:rPr>
          <w:rFonts w:cs="Arial"/>
          <w:b/>
          <w:bCs/>
          <w:color w:val="104F75"/>
        </w:rPr>
        <w:t xml:space="preserve">structured interventions) </w:t>
      </w:r>
    </w:p>
    <w:p w14:paraId="2A7D5524" w14:textId="01C6C3BB" w:rsidR="00E66558" w:rsidRPr="00102FC2" w:rsidRDefault="009D71E8">
      <w:pPr>
        <w:rPr>
          <w:rFonts w:cs="Arial"/>
        </w:rPr>
      </w:pPr>
      <w:r w:rsidRPr="00102FC2">
        <w:rPr>
          <w:rFonts w:cs="Arial"/>
        </w:rPr>
        <w:t>Budgeted cost: £</w:t>
      </w:r>
      <w:r w:rsidR="0ADD6078" w:rsidRPr="00102FC2">
        <w:rPr>
          <w:rFonts w:cs="Arial"/>
        </w:rPr>
        <w:t>4</w:t>
      </w:r>
      <w:r w:rsidR="62646D0E" w:rsidRPr="00102FC2">
        <w:rPr>
          <w:rFonts w:cs="Arial"/>
        </w:rPr>
        <w:t>9, 258</w:t>
      </w:r>
    </w:p>
    <w:tbl>
      <w:tblPr>
        <w:tblW w:w="5000" w:type="pct"/>
        <w:tblCellMar>
          <w:left w:w="10" w:type="dxa"/>
          <w:right w:w="10" w:type="dxa"/>
        </w:tblCellMar>
        <w:tblLook w:val="04A0" w:firstRow="1" w:lastRow="0" w:firstColumn="1" w:lastColumn="0" w:noHBand="0" w:noVBand="1"/>
      </w:tblPr>
      <w:tblGrid>
        <w:gridCol w:w="1866"/>
        <w:gridCol w:w="5912"/>
        <w:gridCol w:w="1708"/>
      </w:tblGrid>
      <w:tr w:rsidR="00E66558" w:rsidRPr="00102FC2" w14:paraId="2A7D5528"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102FC2" w:rsidRDefault="009D71E8">
            <w:pPr>
              <w:pStyle w:val="TableHeader"/>
              <w:jc w:val="left"/>
              <w:rPr>
                <w:rFonts w:cs="Arial"/>
              </w:rPr>
            </w:pPr>
            <w:r w:rsidRPr="00102FC2">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102FC2" w:rsidRDefault="009D71E8">
            <w:pPr>
              <w:pStyle w:val="TableHeader"/>
              <w:jc w:val="left"/>
              <w:rPr>
                <w:rFonts w:cs="Arial"/>
              </w:rPr>
            </w:pPr>
            <w:r w:rsidRPr="00102FC2">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102FC2" w:rsidRDefault="009D71E8">
            <w:pPr>
              <w:pStyle w:val="TableHeader"/>
              <w:jc w:val="left"/>
              <w:rPr>
                <w:rFonts w:cs="Arial"/>
              </w:rPr>
            </w:pPr>
            <w:r w:rsidRPr="00102FC2">
              <w:rPr>
                <w:rFonts w:cs="Arial"/>
              </w:rPr>
              <w:t>Challenge number(s) addressed</w:t>
            </w:r>
          </w:p>
        </w:tc>
      </w:tr>
      <w:tr w:rsidR="2F39297F" w:rsidRPr="00102FC2" w14:paraId="525729DB"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203A8C" w14:textId="538D1772" w:rsidR="5CFBE31C" w:rsidRPr="00102FC2" w:rsidRDefault="5CFBE31C" w:rsidP="2F39297F">
            <w:pPr>
              <w:rPr>
                <w:rFonts w:eastAsia="Arial" w:cs="Arial"/>
                <w:color w:val="000000" w:themeColor="text1"/>
              </w:rPr>
            </w:pPr>
            <w:r w:rsidRPr="00102FC2">
              <w:rPr>
                <w:rFonts w:eastAsia="Arial" w:cs="Arial"/>
                <w:color w:val="000000" w:themeColor="text1"/>
              </w:rPr>
              <w:t>1:1 or small group tuition</w:t>
            </w:r>
          </w:p>
          <w:p w14:paraId="418F611E" w14:textId="3907EF41" w:rsidR="073CE321" w:rsidRPr="00102FC2" w:rsidRDefault="073CE321" w:rsidP="2F39297F">
            <w:pPr>
              <w:rPr>
                <w:rFonts w:eastAsia="Arial" w:cs="Arial"/>
                <w:color w:val="000000" w:themeColor="text1"/>
              </w:rPr>
            </w:pPr>
            <w:r w:rsidRPr="00102FC2">
              <w:rPr>
                <w:rFonts w:eastAsia="Arial" w:cs="Arial"/>
                <w:color w:val="000000" w:themeColor="text1"/>
              </w:rPr>
              <w:t>£10,000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D38E1B" w14:textId="1B6E203E" w:rsidR="5AAB11FA" w:rsidRPr="00102FC2" w:rsidRDefault="5AAB11FA" w:rsidP="2F39297F">
            <w:pPr>
              <w:rPr>
                <w:rFonts w:eastAsia="Arial" w:cs="Arial"/>
                <w:color w:val="000000" w:themeColor="text1"/>
              </w:rPr>
            </w:pPr>
            <w:r w:rsidRPr="00102FC2">
              <w:rPr>
                <w:rFonts w:eastAsia="Arial" w:cs="Arial"/>
                <w:color w:val="000000" w:themeColor="text1"/>
              </w:rPr>
              <w:t>Evidence indicates that one to one tuition can be effective, providing approximately five additional months’ progress on average.</w:t>
            </w:r>
          </w:p>
          <w:p w14:paraId="1B52B8B6" w14:textId="6C15FCE2" w:rsidR="5AAB11FA" w:rsidRPr="00102FC2" w:rsidRDefault="5AAB11FA" w:rsidP="2F39297F">
            <w:pPr>
              <w:rPr>
                <w:rFonts w:eastAsia="Arial" w:cs="Arial"/>
                <w:color w:val="000000" w:themeColor="text1"/>
              </w:rPr>
            </w:pPr>
            <w:r w:rsidRPr="00102FC2">
              <w:rPr>
                <w:rFonts w:eastAsia="Arial" w:cs="Arial"/>
                <w:color w:val="000000" w:themeColor="text1"/>
              </w:rPr>
              <w:t>Short, regular sessions (about 30 minutes, three to five times a week) over a set period of time (up to ten weeks) appear to result in optimum impact.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D29B96" w14:textId="3214863C" w:rsidR="2E7BC7A9" w:rsidRPr="00102FC2" w:rsidRDefault="2E7BC7A9" w:rsidP="2F39297F">
            <w:pPr>
              <w:pStyle w:val="TableRowCentered"/>
              <w:jc w:val="left"/>
              <w:rPr>
                <w:rFonts w:eastAsia="Arial" w:cs="Arial"/>
                <w:szCs w:val="24"/>
              </w:rPr>
            </w:pPr>
            <w:r w:rsidRPr="00102FC2">
              <w:rPr>
                <w:rFonts w:eastAsia="Arial" w:cs="Arial"/>
                <w:szCs w:val="24"/>
              </w:rPr>
              <w:t>1, 2, 3, 7</w:t>
            </w:r>
          </w:p>
        </w:tc>
      </w:tr>
      <w:tr w:rsidR="00E66558" w:rsidRPr="00102FC2" w14:paraId="2A7D552C" w14:textId="77777777" w:rsidTr="2F39297F">
        <w:trPr>
          <w:trHeight w:val="5595"/>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7BE0AC" w14:textId="26ED8628" w:rsidR="00E66558" w:rsidRPr="00102FC2" w:rsidRDefault="227436F7" w:rsidP="2F39297F">
            <w:pPr>
              <w:spacing w:before="60" w:after="60"/>
              <w:ind w:left="57" w:right="57"/>
              <w:rPr>
                <w:rFonts w:eastAsia="Arial" w:cs="Arial"/>
                <w:color w:val="000000" w:themeColor="text1"/>
              </w:rPr>
            </w:pPr>
            <w:r w:rsidRPr="00102FC2">
              <w:rPr>
                <w:rFonts w:eastAsia="Arial" w:cs="Arial"/>
                <w:color w:val="000000" w:themeColor="text1"/>
              </w:rPr>
              <w:t xml:space="preserve"> NELI</w:t>
            </w:r>
          </w:p>
          <w:p w14:paraId="2A7D5529" w14:textId="4A20ED0A" w:rsidR="00E66558" w:rsidRPr="00102FC2" w:rsidRDefault="1AFA37D1" w:rsidP="2F39297F">
            <w:pPr>
              <w:spacing w:before="60" w:after="60"/>
              <w:ind w:left="57" w:right="57"/>
              <w:rPr>
                <w:rFonts w:eastAsia="Arial" w:cs="Arial"/>
                <w:color w:val="000000" w:themeColor="text1"/>
              </w:rPr>
            </w:pPr>
            <w:r w:rsidRPr="00102FC2">
              <w:rPr>
                <w:rFonts w:eastAsia="Arial" w:cs="Arial"/>
                <w:color w:val="000000" w:themeColor="text1"/>
              </w:rPr>
              <w:t>£780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4F8A46" w14:textId="1F005AD8" w:rsidR="00E66558" w:rsidRPr="00102FC2" w:rsidRDefault="2B0A9D05" w:rsidP="2F39297F">
            <w:pPr>
              <w:rPr>
                <w:rFonts w:cs="Arial"/>
              </w:rPr>
            </w:pPr>
            <w:r w:rsidRPr="00102FC2">
              <w:rPr>
                <w:rFonts w:cs="Arial"/>
                <w:color w:val="212529"/>
              </w:rPr>
              <w:t>On average, pupils receiving NELI interventions made the equivalent of three additional months’ progress in language skills, compared to those outside the programme.</w:t>
            </w:r>
          </w:p>
          <w:p w14:paraId="5560BBC5" w14:textId="1F005AD8" w:rsidR="00E66558" w:rsidRPr="00102FC2" w:rsidRDefault="2B0A9D05" w:rsidP="2F39297F">
            <w:pPr>
              <w:rPr>
                <w:rFonts w:cs="Arial"/>
              </w:rPr>
            </w:pPr>
            <w:r w:rsidRPr="00102FC2">
              <w:rPr>
                <w:rFonts w:cs="Arial"/>
                <w:color w:val="212529"/>
              </w:rPr>
              <w:t>Children in NELI also made an additional 2 months’ progress in early word reading and an additional 5 months’ progress on a teacher-administered language assessment.</w:t>
            </w:r>
          </w:p>
          <w:p w14:paraId="2A5E3215" w14:textId="29D11214" w:rsidR="00E66558" w:rsidRPr="00102FC2" w:rsidRDefault="2B0A9D05" w:rsidP="2F39297F">
            <w:pPr>
              <w:rPr>
                <w:rFonts w:cs="Arial"/>
              </w:rPr>
            </w:pPr>
            <w:r w:rsidRPr="00102FC2">
              <w:rPr>
                <w:rFonts w:cs="Arial"/>
                <w:color w:val="212529"/>
              </w:rPr>
              <w:t>NELI children with English as an additional language (EAL) also made the equivalent of 3 additional months’ progress in language compared to EAL children who did not receive NELI.</w:t>
            </w:r>
          </w:p>
          <w:p w14:paraId="2A7D552A" w14:textId="65313B3D" w:rsidR="00E66558" w:rsidRPr="00102FC2" w:rsidRDefault="00AE18F4" w:rsidP="2F39297F">
            <w:pPr>
              <w:rPr>
                <w:rFonts w:cs="Arial"/>
                <w:color w:val="212529"/>
              </w:rPr>
            </w:pPr>
            <w:hyperlink r:id="rId9">
              <w:r w:rsidR="2B0A9D05" w:rsidRPr="00102FC2">
                <w:rPr>
                  <w:rStyle w:val="Hyperlink"/>
                  <w:rFonts w:cs="Arial"/>
                </w:rPr>
                <w:t>https://www.elklan.co.uk/OurWork/CaseStudies/NELI/</w:t>
              </w:r>
            </w:hyperlink>
            <w:r w:rsidR="2B0A9D05" w:rsidRPr="00102FC2">
              <w:rPr>
                <w:rFonts w:cs="Arial"/>
                <w:color w:val="212529"/>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5A3BD2BE" w:rsidR="00E66558" w:rsidRPr="00102FC2" w:rsidRDefault="1AFA37D1" w:rsidP="2F39297F">
            <w:pPr>
              <w:pStyle w:val="TableRowCentered"/>
              <w:jc w:val="left"/>
              <w:rPr>
                <w:rFonts w:eastAsia="Arial" w:cs="Arial"/>
                <w:szCs w:val="24"/>
              </w:rPr>
            </w:pPr>
            <w:r w:rsidRPr="00102FC2">
              <w:rPr>
                <w:rFonts w:eastAsia="Arial" w:cs="Arial"/>
                <w:szCs w:val="24"/>
              </w:rPr>
              <w:t>1, 2, 4</w:t>
            </w:r>
          </w:p>
        </w:tc>
      </w:tr>
      <w:tr w:rsidR="2F39297F" w:rsidRPr="00102FC2" w14:paraId="04FE117A"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649B08" w14:textId="4A8594A7" w:rsidR="6F274204" w:rsidRPr="00102FC2" w:rsidRDefault="6F274204" w:rsidP="2F39297F">
            <w:pPr>
              <w:rPr>
                <w:rFonts w:eastAsia="Arial" w:cs="Arial"/>
                <w:color w:val="000000" w:themeColor="text1"/>
              </w:rPr>
            </w:pPr>
            <w:r w:rsidRPr="00102FC2">
              <w:rPr>
                <w:rFonts w:eastAsia="Arial" w:cs="Arial"/>
                <w:color w:val="000000" w:themeColor="text1"/>
              </w:rPr>
              <w:t xml:space="preserve">£3482 - </w:t>
            </w:r>
            <w:r w:rsidR="3D46907A" w:rsidRPr="00102FC2">
              <w:rPr>
                <w:rFonts w:eastAsia="Arial" w:cs="Arial"/>
                <w:color w:val="000000" w:themeColor="text1"/>
              </w:rPr>
              <w:t>SALT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B016C4" w14:textId="5A6AF4EF" w:rsidR="2266F180" w:rsidRPr="00102FC2" w:rsidRDefault="2266F180" w:rsidP="2F39297F">
            <w:pPr>
              <w:pStyle w:val="TableRowCentered"/>
              <w:jc w:val="left"/>
              <w:rPr>
                <w:rFonts w:cs="Arial"/>
                <w:szCs w:val="24"/>
              </w:rPr>
            </w:pPr>
            <w:r w:rsidRPr="00102FC2">
              <w:rPr>
                <w:rFonts w:eastAsia="Arial" w:cs="Arial"/>
                <w:color w:val="202124"/>
                <w:szCs w:val="24"/>
              </w:rPr>
              <w:t xml:space="preserve">Without appropriate and timely intervention, children with Speech, Language and Communication Needs (SLCN) are at </w:t>
            </w:r>
            <w:r w:rsidRPr="00102FC2">
              <w:rPr>
                <w:rFonts w:eastAsia="Arial" w:cs="Arial"/>
                <w:b/>
                <w:bCs/>
                <w:color w:val="202124"/>
                <w:szCs w:val="24"/>
              </w:rPr>
              <w:t>higher risk of negative outcomes</w:t>
            </w:r>
            <w:r w:rsidRPr="00102FC2">
              <w:rPr>
                <w:rFonts w:eastAsia="Arial" w:cs="Arial"/>
                <w:color w:val="202124"/>
                <w:szCs w:val="24"/>
              </w:rPr>
              <w:t>, including on their educational achievement, employment prospects, behaviour and involvement in the justice system, as well as their social, emotional and mental health.</w:t>
            </w:r>
          </w:p>
          <w:p w14:paraId="2B9E1254" w14:textId="69818244" w:rsidR="2266F180" w:rsidRPr="00102FC2" w:rsidRDefault="00AE18F4" w:rsidP="2F39297F">
            <w:pPr>
              <w:pStyle w:val="TableRowCentered"/>
              <w:jc w:val="left"/>
              <w:rPr>
                <w:rFonts w:eastAsia="Arial" w:cs="Arial"/>
                <w:color w:val="202124"/>
                <w:szCs w:val="24"/>
              </w:rPr>
            </w:pPr>
            <w:hyperlink r:id="rId10">
              <w:r w:rsidR="2266F180" w:rsidRPr="00102FC2">
                <w:rPr>
                  <w:rStyle w:val="Hyperlink"/>
                  <w:rFonts w:eastAsia="Arial" w:cs="Arial"/>
                  <w:szCs w:val="24"/>
                </w:rPr>
                <w:t>https://www.england.nhs.uk/ltphimenu/children-and-young-people/speech-language-and-communication-services/</w:t>
              </w:r>
            </w:hyperlink>
            <w:r w:rsidR="2266F180" w:rsidRPr="00102FC2">
              <w:rPr>
                <w:rFonts w:eastAsia="Arial" w:cs="Arial"/>
                <w:color w:val="202124"/>
                <w:szCs w:val="24"/>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7B92DA" w14:textId="3BAF03EA" w:rsidR="1517D38F" w:rsidRPr="00102FC2" w:rsidRDefault="1517D38F" w:rsidP="2F39297F">
            <w:pPr>
              <w:pStyle w:val="TableRowCentered"/>
              <w:jc w:val="left"/>
              <w:rPr>
                <w:rFonts w:eastAsia="Arial" w:cs="Arial"/>
                <w:szCs w:val="24"/>
              </w:rPr>
            </w:pPr>
            <w:r w:rsidRPr="00102FC2">
              <w:rPr>
                <w:rFonts w:eastAsia="Arial" w:cs="Arial"/>
                <w:szCs w:val="24"/>
              </w:rPr>
              <w:lastRenderedPageBreak/>
              <w:t>1, 2, 4</w:t>
            </w:r>
          </w:p>
        </w:tc>
      </w:tr>
      <w:tr w:rsidR="00E66558" w:rsidRPr="00102FC2" w14:paraId="2A7D5530"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28628E" w14:textId="2286B2F4" w:rsidR="00E66558" w:rsidRPr="00102FC2" w:rsidRDefault="227436F7" w:rsidP="2F39297F">
            <w:pPr>
              <w:spacing w:before="60" w:after="60"/>
              <w:ind w:left="57" w:right="57"/>
              <w:rPr>
                <w:rFonts w:eastAsia="Arial" w:cs="Arial"/>
                <w:color w:val="000000" w:themeColor="text1"/>
              </w:rPr>
            </w:pPr>
            <w:r w:rsidRPr="00102FC2">
              <w:rPr>
                <w:rFonts w:eastAsia="Arial" w:cs="Arial"/>
                <w:color w:val="000000" w:themeColor="text1"/>
              </w:rPr>
              <w:t>£31, 848 - FS1 Autumn term, FS2, KS1, Y3/4, Y5/6 TA interventions</w:t>
            </w:r>
          </w:p>
          <w:p w14:paraId="2A7D552D" w14:textId="6C313428" w:rsidR="00E66558" w:rsidRPr="00102FC2" w:rsidRDefault="00E66558" w:rsidP="2F39297F">
            <w:pPr>
              <w:pStyle w:val="TableRow"/>
              <w:rPr>
                <w:rFonts w:eastAsia="Arial" w:cs="Arial"/>
                <w:i/>
                <w:iCs/>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5B9697" w14:textId="7FAD2E42" w:rsidR="00E66558" w:rsidRPr="00102FC2" w:rsidRDefault="3C38FEE8" w:rsidP="2F39297F">
            <w:pPr>
              <w:pStyle w:val="TableRowCentered"/>
              <w:jc w:val="left"/>
              <w:rPr>
                <w:rFonts w:eastAsia="Arial" w:cs="Arial"/>
                <w:color w:val="auto"/>
                <w:szCs w:val="24"/>
              </w:rPr>
            </w:pPr>
            <w:r w:rsidRPr="00102FC2">
              <w:rPr>
                <w:rFonts w:eastAsia="Arial" w:cs="Arial"/>
                <w:color w:val="auto"/>
                <w:szCs w:val="24"/>
              </w:rPr>
              <w:t>Teaching assistants who provide one to one or small group targeted interventions shows a stronger positive benefit of between four and six additional months on average.</w:t>
            </w:r>
            <w:r w:rsidR="67E94DE8" w:rsidRPr="00102FC2">
              <w:rPr>
                <w:rFonts w:eastAsia="Arial" w:cs="Arial"/>
                <w:color w:val="auto"/>
                <w:szCs w:val="24"/>
              </w:rPr>
              <w:t xml:space="preserve"> EEF</w:t>
            </w:r>
          </w:p>
          <w:p w14:paraId="2A7D552E" w14:textId="2B997983" w:rsidR="00E66558" w:rsidRPr="00102FC2" w:rsidRDefault="00E66558" w:rsidP="2F39297F">
            <w:pPr>
              <w:pStyle w:val="TableRowCentered"/>
              <w:jc w:val="left"/>
              <w:rPr>
                <w:rFonts w:eastAsia="Arial" w:cs="Arial"/>
                <w:color w:val="auto"/>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743C755A" w:rsidR="00E66558" w:rsidRPr="00102FC2" w:rsidRDefault="490B5278" w:rsidP="2F39297F">
            <w:pPr>
              <w:pStyle w:val="TableRowCentered"/>
              <w:jc w:val="left"/>
              <w:rPr>
                <w:rFonts w:eastAsia="Arial" w:cs="Arial"/>
                <w:szCs w:val="24"/>
              </w:rPr>
            </w:pPr>
            <w:r w:rsidRPr="00102FC2">
              <w:rPr>
                <w:rFonts w:eastAsia="Arial" w:cs="Arial"/>
                <w:szCs w:val="24"/>
              </w:rPr>
              <w:t>1, 2, 3, 4</w:t>
            </w:r>
          </w:p>
        </w:tc>
      </w:tr>
      <w:tr w:rsidR="2F39297F" w:rsidRPr="00102FC2" w14:paraId="19F22870"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95FFBF" w14:textId="7A4D6F90" w:rsidR="7C68776F" w:rsidRPr="00102FC2" w:rsidRDefault="7C68776F" w:rsidP="2F39297F">
            <w:pPr>
              <w:spacing w:before="60" w:after="60"/>
              <w:ind w:left="57" w:right="57"/>
              <w:rPr>
                <w:rFonts w:eastAsia="Arial" w:cs="Arial"/>
                <w:color w:val="000000" w:themeColor="text1"/>
              </w:rPr>
            </w:pPr>
            <w:r w:rsidRPr="00102FC2">
              <w:rPr>
                <w:rFonts w:eastAsia="Arial" w:cs="Arial"/>
                <w:color w:val="000000" w:themeColor="text1"/>
              </w:rPr>
              <w:t xml:space="preserve">£168 - Times tables </w:t>
            </w:r>
            <w:proofErr w:type="spellStart"/>
            <w:r w:rsidRPr="00102FC2">
              <w:rPr>
                <w:rFonts w:eastAsia="Arial" w:cs="Arial"/>
                <w:color w:val="000000" w:themeColor="text1"/>
              </w:rPr>
              <w:t>rockstars</w:t>
            </w:r>
            <w:proofErr w:type="spellEnd"/>
          </w:p>
        </w:tc>
        <w:tc>
          <w:tcPr>
            <w:tcW w:w="425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9CD145" w14:textId="60B7986D" w:rsidR="3688692A" w:rsidRPr="00102FC2" w:rsidRDefault="3688692A" w:rsidP="2F39297F">
            <w:pPr>
              <w:pStyle w:val="TableRowCentered"/>
              <w:jc w:val="left"/>
              <w:rPr>
                <w:rFonts w:eastAsia="Arial" w:cs="Arial"/>
                <w:color w:val="auto"/>
                <w:szCs w:val="24"/>
              </w:rPr>
            </w:pPr>
            <w:r w:rsidRPr="00102FC2">
              <w:rPr>
                <w:rFonts w:eastAsia="Arial" w:cs="Arial"/>
                <w:color w:val="auto"/>
                <w:szCs w:val="24"/>
              </w:rPr>
              <w:t>It is important to make the purpose of homework clear to pupils (e.g. to increase a specific area of knowledge, or to develop fluency in a particular area).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A5F3F9" w14:textId="4BFE52E5" w:rsidR="7CAB6411" w:rsidRPr="00102FC2" w:rsidRDefault="7CAB6411" w:rsidP="2F39297F">
            <w:pPr>
              <w:pStyle w:val="TableRowCentered"/>
              <w:jc w:val="left"/>
              <w:rPr>
                <w:rFonts w:eastAsia="Arial" w:cs="Arial"/>
                <w:szCs w:val="24"/>
              </w:rPr>
            </w:pPr>
            <w:r w:rsidRPr="00102FC2">
              <w:rPr>
                <w:rFonts w:eastAsia="Arial" w:cs="Arial"/>
                <w:szCs w:val="24"/>
              </w:rPr>
              <w:t>3, 7</w:t>
            </w:r>
          </w:p>
        </w:tc>
      </w:tr>
      <w:tr w:rsidR="2F39297F" w:rsidRPr="00102FC2" w14:paraId="3A670F99"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B3EE3D" w14:textId="2AA6F2CE" w:rsidR="7C68776F" w:rsidRPr="00102FC2" w:rsidRDefault="7C68776F" w:rsidP="2F39297F">
            <w:pPr>
              <w:spacing w:before="60" w:after="60"/>
              <w:ind w:left="57" w:right="57"/>
              <w:rPr>
                <w:rFonts w:eastAsia="Arial" w:cs="Arial"/>
                <w:color w:val="000000" w:themeColor="text1"/>
              </w:rPr>
            </w:pPr>
            <w:r w:rsidRPr="00102FC2">
              <w:rPr>
                <w:rFonts w:eastAsia="Arial" w:cs="Arial"/>
                <w:color w:val="000000" w:themeColor="text1"/>
              </w:rPr>
              <w:t>£1430 - Mathletics (FS2 – KS2)</w:t>
            </w:r>
          </w:p>
        </w:tc>
        <w:tc>
          <w:tcPr>
            <w:tcW w:w="425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719020A8" w14:textId="77777777" w:rsidR="00346697" w:rsidRPr="00102FC2" w:rsidRDefault="00346697">
            <w:pPr>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52837E" w14:textId="44EB6A3B" w:rsidR="40FD09B5" w:rsidRPr="00102FC2" w:rsidRDefault="40FD09B5" w:rsidP="2F39297F">
            <w:pPr>
              <w:pStyle w:val="TableRowCentered"/>
              <w:jc w:val="left"/>
              <w:rPr>
                <w:rFonts w:eastAsia="Arial" w:cs="Arial"/>
                <w:szCs w:val="24"/>
              </w:rPr>
            </w:pPr>
            <w:r w:rsidRPr="00102FC2">
              <w:rPr>
                <w:rFonts w:eastAsia="Arial" w:cs="Arial"/>
                <w:szCs w:val="24"/>
              </w:rPr>
              <w:t>3, 7</w:t>
            </w:r>
          </w:p>
        </w:tc>
      </w:tr>
      <w:tr w:rsidR="2F39297F" w:rsidRPr="00102FC2" w14:paraId="4932CF33"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0CEAEF" w14:textId="1717217B" w:rsidR="7C68776F" w:rsidRPr="00102FC2" w:rsidRDefault="7C68776F" w:rsidP="2F39297F">
            <w:pPr>
              <w:spacing w:before="60" w:after="60"/>
              <w:ind w:left="57" w:right="57"/>
              <w:rPr>
                <w:rFonts w:eastAsia="Arial" w:cs="Arial"/>
                <w:color w:val="000000" w:themeColor="text1"/>
              </w:rPr>
            </w:pPr>
            <w:r w:rsidRPr="00102FC2">
              <w:rPr>
                <w:rFonts w:eastAsia="Arial" w:cs="Arial"/>
                <w:color w:val="000000" w:themeColor="text1"/>
              </w:rPr>
              <w:t>£1400 - Reading eggs (FS2 – KS1)</w:t>
            </w:r>
          </w:p>
        </w:tc>
        <w:tc>
          <w:tcPr>
            <w:tcW w:w="425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69C35938" w14:textId="77777777" w:rsidR="00346697" w:rsidRPr="00102FC2" w:rsidRDefault="00346697">
            <w:pPr>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928270" w14:textId="69642E3B" w:rsidR="3E72D07D" w:rsidRPr="00102FC2" w:rsidRDefault="3E72D07D" w:rsidP="2F39297F">
            <w:pPr>
              <w:pStyle w:val="TableRowCentered"/>
              <w:jc w:val="left"/>
              <w:rPr>
                <w:rFonts w:eastAsia="Arial" w:cs="Arial"/>
                <w:szCs w:val="24"/>
              </w:rPr>
            </w:pPr>
            <w:r w:rsidRPr="00102FC2">
              <w:rPr>
                <w:rFonts w:eastAsia="Arial" w:cs="Arial"/>
                <w:szCs w:val="24"/>
              </w:rPr>
              <w:t>3, 7</w:t>
            </w:r>
          </w:p>
        </w:tc>
      </w:tr>
      <w:tr w:rsidR="2F39297F" w:rsidRPr="00102FC2" w14:paraId="1A20A635"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D4910B" w14:textId="3C52CEE1" w:rsidR="7C68776F" w:rsidRPr="00102FC2" w:rsidRDefault="7C68776F" w:rsidP="2F39297F">
            <w:pPr>
              <w:spacing w:before="60" w:after="60"/>
              <w:ind w:left="57" w:right="57"/>
              <w:rPr>
                <w:rFonts w:eastAsia="Arial" w:cs="Arial"/>
                <w:color w:val="000000" w:themeColor="text1"/>
              </w:rPr>
            </w:pPr>
            <w:r w:rsidRPr="00102FC2">
              <w:rPr>
                <w:rFonts w:eastAsia="Arial" w:cs="Arial"/>
                <w:color w:val="000000" w:themeColor="text1"/>
              </w:rPr>
              <w:t>£150 - Spelling shed</w:t>
            </w:r>
          </w:p>
        </w:tc>
        <w:tc>
          <w:tcPr>
            <w:tcW w:w="425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445B23" w14:textId="77777777" w:rsidR="00346697" w:rsidRPr="00102FC2" w:rsidRDefault="00346697">
            <w:pPr>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3B942E" w14:textId="097874DF" w:rsidR="22737D2E" w:rsidRPr="00102FC2" w:rsidRDefault="22737D2E" w:rsidP="2F39297F">
            <w:pPr>
              <w:pStyle w:val="TableRowCentered"/>
              <w:jc w:val="left"/>
              <w:rPr>
                <w:rFonts w:eastAsia="Arial" w:cs="Arial"/>
                <w:szCs w:val="24"/>
              </w:rPr>
            </w:pPr>
            <w:r w:rsidRPr="00102FC2">
              <w:rPr>
                <w:rFonts w:eastAsia="Arial" w:cs="Arial"/>
                <w:szCs w:val="24"/>
              </w:rPr>
              <w:t xml:space="preserve">3, 7 </w:t>
            </w:r>
          </w:p>
        </w:tc>
      </w:tr>
    </w:tbl>
    <w:p w14:paraId="2A7D5531" w14:textId="77777777" w:rsidR="00E66558" w:rsidRPr="00102FC2" w:rsidRDefault="00E66558">
      <w:pPr>
        <w:spacing w:after="0"/>
        <w:rPr>
          <w:rFonts w:cs="Arial"/>
          <w:b/>
          <w:color w:val="104F75"/>
        </w:rPr>
      </w:pPr>
    </w:p>
    <w:p w14:paraId="2A7D5532" w14:textId="59A68BC3" w:rsidR="00E66558" w:rsidRPr="00102FC2" w:rsidRDefault="009D71E8">
      <w:pPr>
        <w:rPr>
          <w:rFonts w:cs="Arial"/>
          <w:b/>
          <w:color w:val="104F75"/>
        </w:rPr>
      </w:pPr>
      <w:r w:rsidRPr="00102FC2">
        <w:rPr>
          <w:rFonts w:cs="Arial"/>
          <w:b/>
          <w:color w:val="104F75"/>
        </w:rPr>
        <w:t>Wider strategies (for example, related to attendance, behaviour, wellbeing)</w:t>
      </w:r>
    </w:p>
    <w:p w14:paraId="2A7D5533" w14:textId="7DA54280" w:rsidR="00E66558" w:rsidRPr="00102FC2" w:rsidRDefault="009D71E8" w:rsidP="2F39297F">
      <w:pPr>
        <w:spacing w:before="240" w:after="120"/>
        <w:rPr>
          <w:rFonts w:cs="Arial"/>
          <w:i/>
          <w:iCs/>
        </w:rPr>
      </w:pPr>
      <w:r w:rsidRPr="00102FC2">
        <w:rPr>
          <w:rFonts w:cs="Arial"/>
        </w:rPr>
        <w:t>Budgeted cost: £</w:t>
      </w:r>
      <w:r w:rsidR="31A3CE0A" w:rsidRPr="00102FC2">
        <w:rPr>
          <w:rFonts w:cs="Arial"/>
        </w:rPr>
        <w:t>45, 579</w:t>
      </w:r>
    </w:p>
    <w:tbl>
      <w:tblPr>
        <w:tblW w:w="5000" w:type="pct"/>
        <w:tblCellMar>
          <w:left w:w="10" w:type="dxa"/>
          <w:right w:w="10" w:type="dxa"/>
        </w:tblCellMar>
        <w:tblLook w:val="04A0" w:firstRow="1" w:lastRow="0" w:firstColumn="1" w:lastColumn="0" w:noHBand="0" w:noVBand="1"/>
      </w:tblPr>
      <w:tblGrid>
        <w:gridCol w:w="2396"/>
        <w:gridCol w:w="4832"/>
        <w:gridCol w:w="2258"/>
      </w:tblGrid>
      <w:tr w:rsidR="00E66558" w:rsidRPr="00102FC2" w14:paraId="2A7D5537"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102FC2" w:rsidRDefault="009D71E8">
            <w:pPr>
              <w:pStyle w:val="TableHeader"/>
              <w:jc w:val="left"/>
              <w:rPr>
                <w:rFonts w:cs="Arial"/>
              </w:rPr>
            </w:pPr>
            <w:r w:rsidRPr="00102FC2">
              <w:rPr>
                <w:rFonts w:cs="Arial"/>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102FC2" w:rsidRDefault="009D71E8">
            <w:pPr>
              <w:pStyle w:val="TableHeader"/>
              <w:jc w:val="left"/>
              <w:rPr>
                <w:rFonts w:cs="Arial"/>
              </w:rPr>
            </w:pPr>
            <w:r w:rsidRPr="00102FC2">
              <w:rPr>
                <w:rFonts w:cs="Arial"/>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102FC2" w:rsidRDefault="009D71E8">
            <w:pPr>
              <w:pStyle w:val="TableHeader"/>
              <w:jc w:val="left"/>
              <w:rPr>
                <w:rFonts w:cs="Arial"/>
              </w:rPr>
            </w:pPr>
            <w:r w:rsidRPr="00102FC2">
              <w:rPr>
                <w:rFonts w:cs="Arial"/>
              </w:rPr>
              <w:t>Challenge number(s) addressed</w:t>
            </w:r>
          </w:p>
        </w:tc>
      </w:tr>
      <w:tr w:rsidR="00E66558" w:rsidRPr="00102FC2" w14:paraId="2A7D553B"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DE2301" w14:textId="42D9A9C1" w:rsidR="00E66558" w:rsidRPr="00102FC2" w:rsidRDefault="3AAA3F46" w:rsidP="2F39297F">
            <w:pPr>
              <w:spacing w:before="60" w:after="60"/>
              <w:ind w:left="57" w:right="57"/>
              <w:rPr>
                <w:rFonts w:eastAsia="Arial" w:cs="Arial"/>
                <w:color w:val="000000" w:themeColor="text1"/>
              </w:rPr>
            </w:pPr>
            <w:r w:rsidRPr="00102FC2">
              <w:rPr>
                <w:rFonts w:eastAsia="Arial" w:cs="Arial"/>
                <w:color w:val="000000" w:themeColor="text1"/>
              </w:rPr>
              <w:t>Behaviour mentor</w:t>
            </w:r>
          </w:p>
          <w:p w14:paraId="2A7D5538" w14:textId="36B2E553" w:rsidR="00E66558" w:rsidRPr="00102FC2" w:rsidRDefault="0E59C136" w:rsidP="2F39297F">
            <w:pPr>
              <w:pStyle w:val="TableRow"/>
              <w:rPr>
                <w:rFonts w:eastAsia="Arial" w:cs="Arial"/>
                <w:color w:val="000000" w:themeColor="text1"/>
              </w:rPr>
            </w:pPr>
            <w:r w:rsidRPr="00102FC2">
              <w:rPr>
                <w:rFonts w:eastAsia="Arial" w:cs="Arial"/>
                <w:color w:val="000000" w:themeColor="text1"/>
              </w:rPr>
              <w:t xml:space="preserve">£4560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6969888D" w:rsidR="00E66558" w:rsidRPr="00102FC2" w:rsidRDefault="4AECFBEB" w:rsidP="2F39297F">
            <w:pPr>
              <w:rPr>
                <w:rFonts w:cs="Arial"/>
                <w:color w:val="212529"/>
              </w:rPr>
            </w:pPr>
            <w:r w:rsidRPr="00102FC2">
              <w:rPr>
                <w:rFonts w:cs="Arial"/>
                <w:color w:val="212529"/>
              </w:rPr>
              <w:t>The average impact of behaviour interventions is four additional months’ progress over the course of a year. Evidence suggests that, on average, behaviour interventions can produce moderate improvements in academic performance along with a decrease in problematic behaviours.</w:t>
            </w:r>
            <w:r w:rsidR="27D46C27" w:rsidRPr="00102FC2">
              <w:rPr>
                <w:rFonts w:cs="Arial"/>
                <w:color w:val="212529"/>
              </w:rP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2F37B9A9" w:rsidR="00E66558" w:rsidRPr="00102FC2" w:rsidRDefault="0E59C136" w:rsidP="2F39297F">
            <w:pPr>
              <w:pStyle w:val="TableRowCentered"/>
              <w:jc w:val="left"/>
              <w:rPr>
                <w:rFonts w:cs="Arial"/>
                <w:szCs w:val="24"/>
              </w:rPr>
            </w:pPr>
            <w:r w:rsidRPr="00102FC2">
              <w:rPr>
                <w:rFonts w:cs="Arial"/>
                <w:szCs w:val="24"/>
              </w:rPr>
              <w:t>1, 2, 3, 5, 6</w:t>
            </w:r>
          </w:p>
        </w:tc>
      </w:tr>
      <w:tr w:rsidR="00E66558" w:rsidRPr="00102FC2" w14:paraId="2A7D553F"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3BDE74" w14:textId="2E6E5D01" w:rsidR="00E66558" w:rsidRPr="00102FC2" w:rsidRDefault="27869F83" w:rsidP="2F39297F">
            <w:pPr>
              <w:spacing w:before="60" w:after="60"/>
              <w:ind w:left="57" w:right="57"/>
              <w:rPr>
                <w:rFonts w:eastAsia="Arial" w:cs="Arial"/>
                <w:color w:val="000000" w:themeColor="text1"/>
              </w:rPr>
            </w:pPr>
            <w:r w:rsidRPr="00102FC2">
              <w:rPr>
                <w:rFonts w:eastAsia="Arial" w:cs="Arial"/>
                <w:color w:val="000000" w:themeColor="text1"/>
              </w:rPr>
              <w:t xml:space="preserve"> Magic Breakfast</w:t>
            </w:r>
          </w:p>
          <w:p w14:paraId="2A7D553C" w14:textId="56B46A37" w:rsidR="00E66558" w:rsidRPr="00102FC2" w:rsidRDefault="1E12ED63" w:rsidP="2F39297F">
            <w:pPr>
              <w:spacing w:before="60" w:after="60"/>
              <w:ind w:left="57" w:right="57"/>
              <w:rPr>
                <w:rFonts w:eastAsia="Arial" w:cs="Arial"/>
                <w:color w:val="000000" w:themeColor="text1"/>
              </w:rPr>
            </w:pPr>
            <w:r w:rsidRPr="00102FC2">
              <w:rPr>
                <w:rFonts w:eastAsia="Arial" w:cs="Arial"/>
                <w:color w:val="000000" w:themeColor="text1"/>
              </w:rPr>
              <w:t>£1400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2D5FC36D" w:rsidR="00E66558" w:rsidRPr="00102FC2" w:rsidRDefault="13FA2C79" w:rsidP="2F39297F">
            <w:pPr>
              <w:pStyle w:val="TableRowCentered"/>
              <w:jc w:val="left"/>
              <w:rPr>
                <w:rFonts w:cs="Arial"/>
                <w:szCs w:val="24"/>
              </w:rPr>
            </w:pPr>
            <w:r w:rsidRPr="00102FC2">
              <w:rPr>
                <w:rFonts w:cs="Arial"/>
                <w:szCs w:val="24"/>
              </w:rPr>
              <w:t>“No child should be too hungry to learn” National School Breakfast Programme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7E54895C" w:rsidR="00E66558" w:rsidRPr="00102FC2" w:rsidRDefault="0CA4BF7F" w:rsidP="2F39297F">
            <w:pPr>
              <w:pStyle w:val="TableRowCentered"/>
              <w:jc w:val="left"/>
              <w:rPr>
                <w:rFonts w:cs="Arial"/>
                <w:szCs w:val="24"/>
              </w:rPr>
            </w:pPr>
            <w:r w:rsidRPr="00102FC2">
              <w:rPr>
                <w:rFonts w:cs="Arial"/>
                <w:szCs w:val="24"/>
              </w:rPr>
              <w:t>3, 5, 6</w:t>
            </w:r>
          </w:p>
        </w:tc>
      </w:tr>
      <w:tr w:rsidR="2F39297F" w:rsidRPr="00102FC2" w14:paraId="412DDFF6"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A9AA3D" w14:textId="3EA6455F" w:rsidR="27869F83" w:rsidRPr="00102FC2" w:rsidRDefault="27869F83" w:rsidP="2F39297F">
            <w:pPr>
              <w:spacing w:before="60" w:after="60"/>
              <w:ind w:left="57" w:right="57"/>
              <w:rPr>
                <w:rFonts w:eastAsia="Arial" w:cs="Arial"/>
                <w:color w:val="000000" w:themeColor="text1"/>
              </w:rPr>
            </w:pPr>
            <w:r w:rsidRPr="00102FC2">
              <w:rPr>
                <w:rFonts w:eastAsia="Arial" w:cs="Arial"/>
                <w:color w:val="000000" w:themeColor="text1"/>
              </w:rPr>
              <w:lastRenderedPageBreak/>
              <w:t xml:space="preserve"> Family support worker (</w:t>
            </w:r>
            <w:r w:rsidR="681D27B4" w:rsidRPr="00102FC2">
              <w:rPr>
                <w:rFonts w:eastAsia="Arial" w:cs="Arial"/>
                <w:color w:val="000000" w:themeColor="text1"/>
              </w:rPr>
              <w:t xml:space="preserve">½ </w:t>
            </w:r>
            <w:proofErr w:type="spellStart"/>
            <w:r w:rsidRPr="00102FC2">
              <w:rPr>
                <w:rFonts w:eastAsia="Arial" w:cs="Arial"/>
                <w:color w:val="000000" w:themeColor="text1"/>
              </w:rPr>
              <w:t>Covid</w:t>
            </w:r>
            <w:proofErr w:type="spellEnd"/>
            <w:r w:rsidRPr="00102FC2">
              <w:rPr>
                <w:rFonts w:eastAsia="Arial" w:cs="Arial"/>
                <w:color w:val="000000" w:themeColor="text1"/>
              </w:rPr>
              <w:t xml:space="preserve"> catch up)</w:t>
            </w:r>
          </w:p>
          <w:p w14:paraId="702C98E3" w14:textId="0502C6DD" w:rsidR="33D933BE" w:rsidRPr="00102FC2" w:rsidRDefault="33D933BE" w:rsidP="2F39297F">
            <w:pPr>
              <w:spacing w:before="60" w:after="60"/>
              <w:ind w:left="57" w:right="57"/>
              <w:rPr>
                <w:rFonts w:eastAsia="Arial" w:cs="Arial"/>
                <w:color w:val="000000" w:themeColor="text1"/>
              </w:rPr>
            </w:pPr>
            <w:r w:rsidRPr="00102FC2">
              <w:rPr>
                <w:rFonts w:eastAsia="Arial" w:cs="Arial"/>
                <w:color w:val="000000" w:themeColor="text1"/>
              </w:rPr>
              <w:t>£28,921</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A52062" w14:textId="372394A7" w:rsidR="6703A46B" w:rsidRPr="00102FC2" w:rsidRDefault="6703A46B" w:rsidP="2F39297F">
            <w:pPr>
              <w:pStyle w:val="TableRowCentered"/>
              <w:jc w:val="left"/>
              <w:rPr>
                <w:rFonts w:cs="Arial"/>
                <w:color w:val="212529"/>
                <w:szCs w:val="24"/>
              </w:rPr>
            </w:pPr>
            <w:r w:rsidRPr="00102FC2">
              <w:rPr>
                <w:rFonts w:cs="Arial"/>
                <w:color w:val="212529"/>
                <w:szCs w:val="24"/>
              </w:rPr>
              <w:t xml:space="preserve">The average impact of the Parental engagement approaches is about an additional four months’ progress over the course of a year. There are also higher impacts for pupils with low prior attainment. </w:t>
            </w:r>
            <w:r w:rsidR="5DE6D86A" w:rsidRPr="00102FC2">
              <w:rPr>
                <w:rFonts w:cs="Arial"/>
                <w:color w:val="212529"/>
                <w:szCs w:val="24"/>
              </w:rPr>
              <w:t xml:space="preserve">By designing and delivering effective approaches to support parental engagement, schools and teachers may be able to mitigate some of these causes of educational disadvantage, supporting parents to assist their children’s learning or their self-regulation. </w:t>
            </w:r>
            <w:r w:rsidRPr="00102FC2">
              <w:rPr>
                <w:rFonts w:cs="Arial"/>
                <w:color w:val="212529"/>
                <w:szCs w:val="24"/>
              </w:rPr>
              <w:t>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CBBEF1" w14:textId="776E2730" w:rsidR="5FAE3771" w:rsidRPr="00102FC2" w:rsidRDefault="5FAE3771" w:rsidP="2F39297F">
            <w:pPr>
              <w:pStyle w:val="TableRowCentered"/>
              <w:jc w:val="left"/>
              <w:rPr>
                <w:rFonts w:cs="Arial"/>
                <w:szCs w:val="24"/>
              </w:rPr>
            </w:pPr>
            <w:r w:rsidRPr="00102FC2">
              <w:rPr>
                <w:rFonts w:cs="Arial"/>
                <w:szCs w:val="24"/>
              </w:rPr>
              <w:t>1, 2, 3, 4, 5, 6, 7</w:t>
            </w:r>
          </w:p>
        </w:tc>
      </w:tr>
      <w:tr w:rsidR="2F39297F" w:rsidRPr="00102FC2" w14:paraId="296776F6" w14:textId="77777777" w:rsidTr="2F39297F">
        <w:trPr>
          <w:trHeight w:val="186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DEE4B3" w14:textId="2D9A8834" w:rsidR="27869F83" w:rsidRPr="00102FC2" w:rsidRDefault="27869F83" w:rsidP="2F39297F">
            <w:pPr>
              <w:spacing w:before="60" w:after="60"/>
              <w:ind w:left="57" w:right="57"/>
              <w:rPr>
                <w:rFonts w:eastAsia="Arial" w:cs="Arial"/>
                <w:color w:val="000000" w:themeColor="text1"/>
              </w:rPr>
            </w:pPr>
            <w:r w:rsidRPr="00102FC2">
              <w:rPr>
                <w:rFonts w:eastAsia="Arial" w:cs="Arial"/>
                <w:color w:val="000000" w:themeColor="text1"/>
              </w:rPr>
              <w:t xml:space="preserve"> ELSA sessions</w:t>
            </w:r>
          </w:p>
          <w:p w14:paraId="3801C9FB" w14:textId="39D8334F" w:rsidR="247983C7" w:rsidRPr="00102FC2" w:rsidRDefault="247983C7" w:rsidP="2F39297F">
            <w:pPr>
              <w:spacing w:before="60" w:after="60"/>
              <w:ind w:left="57" w:right="57"/>
              <w:rPr>
                <w:rFonts w:eastAsia="Arial" w:cs="Arial"/>
                <w:color w:val="000000" w:themeColor="text1"/>
              </w:rPr>
            </w:pPr>
            <w:r w:rsidRPr="00102FC2">
              <w:rPr>
                <w:rFonts w:eastAsia="Arial" w:cs="Arial"/>
                <w:color w:val="000000" w:themeColor="text1"/>
              </w:rPr>
              <w:t>£1741</w:t>
            </w:r>
          </w:p>
        </w:tc>
        <w:tc>
          <w:tcPr>
            <w:tcW w:w="425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182047" w14:textId="5E6B8A11" w:rsidR="64DD559C" w:rsidRPr="00102FC2" w:rsidRDefault="64DD559C" w:rsidP="2F39297F">
            <w:pPr>
              <w:pStyle w:val="TableRowCentered"/>
              <w:jc w:val="left"/>
              <w:rPr>
                <w:rFonts w:eastAsia="Arial" w:cs="Arial"/>
                <w:color w:val="000000" w:themeColor="text1"/>
                <w:szCs w:val="24"/>
              </w:rPr>
            </w:pPr>
            <w:r w:rsidRPr="00102FC2">
              <w:rPr>
                <w:rFonts w:eastAsia="Arial" w:cs="Arial"/>
                <w:color w:val="000000" w:themeColor="text1"/>
                <w:szCs w:val="24"/>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r w:rsidR="44DD161D" w:rsidRPr="00102FC2">
              <w:rPr>
                <w:rFonts w:eastAsia="Arial" w:cs="Arial"/>
                <w:color w:val="000000" w:themeColor="text1"/>
                <w:szCs w:val="24"/>
              </w:rPr>
              <w:t xml:space="preserve"> EEF</w:t>
            </w:r>
          </w:p>
          <w:p w14:paraId="4D526F5D" w14:textId="52586671" w:rsidR="2F39297F" w:rsidRPr="00102FC2" w:rsidRDefault="2F39297F" w:rsidP="2F39297F">
            <w:pPr>
              <w:pStyle w:val="TableRowCentered"/>
              <w:ind w:left="0"/>
              <w:jc w:val="left"/>
              <w:rPr>
                <w:rFonts w:eastAsia="Arial" w:cs="Arial"/>
                <w:color w:val="000000" w:themeColor="text1"/>
                <w:szCs w:val="24"/>
              </w:rPr>
            </w:pPr>
          </w:p>
          <w:p w14:paraId="1485E76C" w14:textId="4AD065C8" w:rsidR="3A354593" w:rsidRPr="00102FC2" w:rsidRDefault="3A354593" w:rsidP="2F39297F">
            <w:pPr>
              <w:pStyle w:val="TableRowCentered"/>
              <w:jc w:val="left"/>
              <w:rPr>
                <w:rFonts w:eastAsia="Arial" w:cs="Arial"/>
                <w:color w:val="000000" w:themeColor="text1"/>
                <w:szCs w:val="24"/>
              </w:rPr>
            </w:pPr>
            <w:r w:rsidRPr="00102FC2">
              <w:rPr>
                <w:rFonts w:eastAsia="Arial" w:cs="Arial"/>
                <w:color w:val="000000" w:themeColor="text1"/>
                <w:szCs w:val="24"/>
              </w:rPr>
              <w:t>‘Health and wellbeing contribute to the achievement and life chances of all pupils.’</w:t>
            </w:r>
            <w:r w:rsidR="3AA40E3D" w:rsidRPr="00102FC2">
              <w:rPr>
                <w:rFonts w:eastAsia="Arial" w:cs="Arial"/>
                <w:color w:val="000000" w:themeColor="text1"/>
                <w:szCs w:val="24"/>
              </w:rPr>
              <w:t xml:space="preserve"> - Marc Rowland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3E7A6C" w14:textId="7D7FD8C1" w:rsidR="59CBD32F" w:rsidRPr="00102FC2" w:rsidRDefault="59CBD32F" w:rsidP="2F39297F">
            <w:pPr>
              <w:pStyle w:val="TableRowCentered"/>
              <w:jc w:val="left"/>
              <w:rPr>
                <w:rFonts w:cs="Arial"/>
                <w:szCs w:val="24"/>
              </w:rPr>
            </w:pPr>
            <w:r w:rsidRPr="00102FC2">
              <w:rPr>
                <w:rFonts w:cs="Arial"/>
                <w:szCs w:val="24"/>
              </w:rPr>
              <w:t>1, 2, 3, 6</w:t>
            </w:r>
          </w:p>
        </w:tc>
      </w:tr>
      <w:tr w:rsidR="2F39297F" w:rsidRPr="00102FC2" w14:paraId="79B9AD64"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CEFEF9" w14:textId="3A8D03DD" w:rsidR="042C7E9F" w:rsidRPr="00102FC2" w:rsidRDefault="042C7E9F" w:rsidP="2F39297F">
            <w:pPr>
              <w:rPr>
                <w:rFonts w:eastAsia="Arial" w:cs="Arial"/>
                <w:color w:val="000000" w:themeColor="text1"/>
              </w:rPr>
            </w:pPr>
            <w:r w:rsidRPr="00102FC2">
              <w:rPr>
                <w:rFonts w:eastAsia="Arial" w:cs="Arial"/>
                <w:color w:val="000000" w:themeColor="text1"/>
              </w:rPr>
              <w:t>Each Amazing Breath</w:t>
            </w:r>
          </w:p>
          <w:p w14:paraId="5C20F8F7" w14:textId="2FD2C534" w:rsidR="042C7E9F" w:rsidRPr="00102FC2" w:rsidRDefault="042C7E9F" w:rsidP="2F39297F">
            <w:pPr>
              <w:rPr>
                <w:rFonts w:eastAsia="Arial" w:cs="Arial"/>
                <w:color w:val="000000" w:themeColor="text1"/>
              </w:rPr>
            </w:pPr>
            <w:r w:rsidRPr="00102FC2">
              <w:rPr>
                <w:rFonts w:eastAsia="Arial" w:cs="Arial"/>
                <w:color w:val="000000" w:themeColor="text1"/>
              </w:rPr>
              <w:t>£3000</w:t>
            </w:r>
          </w:p>
        </w:tc>
        <w:tc>
          <w:tcPr>
            <w:tcW w:w="425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F1C02E" w14:textId="77777777" w:rsidR="00346697" w:rsidRPr="00102FC2" w:rsidRDefault="00346697">
            <w:pPr>
              <w:rPr>
                <w:rFonts w:cs="Arial"/>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9EA3D7" w14:textId="18CEE861" w:rsidR="042C7E9F" w:rsidRPr="00102FC2" w:rsidRDefault="042C7E9F" w:rsidP="2F39297F">
            <w:pPr>
              <w:pStyle w:val="TableRowCentered"/>
              <w:jc w:val="left"/>
              <w:rPr>
                <w:rFonts w:cs="Arial"/>
                <w:szCs w:val="24"/>
              </w:rPr>
            </w:pPr>
            <w:r w:rsidRPr="00102FC2">
              <w:rPr>
                <w:rFonts w:cs="Arial"/>
                <w:szCs w:val="24"/>
              </w:rPr>
              <w:t>3</w:t>
            </w:r>
          </w:p>
        </w:tc>
      </w:tr>
      <w:tr w:rsidR="2F39297F" w:rsidRPr="00102FC2" w14:paraId="7CD27544"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E1B7EB" w14:textId="7FC0CA4E" w:rsidR="27869F83" w:rsidRPr="00102FC2" w:rsidRDefault="27869F83" w:rsidP="2F39297F">
            <w:pPr>
              <w:spacing w:before="60" w:after="60"/>
              <w:ind w:right="57"/>
              <w:rPr>
                <w:rFonts w:eastAsia="Arial" w:cs="Arial"/>
                <w:color w:val="000000" w:themeColor="text1"/>
              </w:rPr>
            </w:pPr>
            <w:r w:rsidRPr="00102FC2">
              <w:rPr>
                <w:rFonts w:eastAsia="Arial" w:cs="Arial"/>
                <w:color w:val="000000" w:themeColor="text1"/>
              </w:rPr>
              <w:t>Uniform</w:t>
            </w:r>
          </w:p>
          <w:p w14:paraId="78759797" w14:textId="0F9A7F14" w:rsidR="79DE59C9" w:rsidRPr="00102FC2" w:rsidRDefault="79DE59C9" w:rsidP="2F39297F">
            <w:pPr>
              <w:spacing w:before="60" w:after="60"/>
              <w:ind w:right="57"/>
              <w:rPr>
                <w:rFonts w:eastAsia="Arial" w:cs="Arial"/>
                <w:color w:val="000000" w:themeColor="text1"/>
              </w:rPr>
            </w:pPr>
            <w:r w:rsidRPr="00102FC2">
              <w:rPr>
                <w:rFonts w:eastAsia="Arial" w:cs="Arial"/>
                <w:color w:val="000000" w:themeColor="text1"/>
              </w:rPr>
              <w:t>£500</w:t>
            </w:r>
          </w:p>
        </w:tc>
        <w:tc>
          <w:tcPr>
            <w:tcW w:w="425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CB313B" w14:textId="0384CFE4" w:rsidR="77AA8516" w:rsidRPr="00102FC2" w:rsidRDefault="77AA8516" w:rsidP="2F39297F">
            <w:pPr>
              <w:pStyle w:val="TableRowCentered"/>
              <w:jc w:val="left"/>
              <w:rPr>
                <w:rFonts w:eastAsia="Roboto" w:cs="Arial"/>
                <w:color w:val="auto"/>
                <w:szCs w:val="24"/>
              </w:rPr>
            </w:pPr>
            <w:r w:rsidRPr="00102FC2">
              <w:rPr>
                <w:rFonts w:eastAsia="Roboto" w:cs="Arial"/>
                <w:color w:val="auto"/>
                <w:szCs w:val="24"/>
              </w:rPr>
              <w:t xml:space="preserve">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  </w:t>
            </w:r>
          </w:p>
          <w:p w14:paraId="1BDC942C" w14:textId="16BC4CB1" w:rsidR="2F39297F" w:rsidRPr="00102FC2" w:rsidRDefault="2F39297F" w:rsidP="2F39297F">
            <w:pPr>
              <w:pStyle w:val="TableRowCentered"/>
              <w:ind w:left="0"/>
              <w:jc w:val="left"/>
              <w:rPr>
                <w:rFonts w:eastAsia="Roboto" w:cs="Arial"/>
                <w:color w:val="auto"/>
                <w:szCs w:val="24"/>
              </w:rPr>
            </w:pPr>
          </w:p>
          <w:p w14:paraId="3DA4772D" w14:textId="18F3FA98" w:rsidR="3FF0686B" w:rsidRPr="00102FC2" w:rsidRDefault="3FF0686B" w:rsidP="2F39297F">
            <w:pPr>
              <w:rPr>
                <w:rFonts w:eastAsia="Roboto" w:cs="Arial"/>
                <w:color w:val="auto"/>
              </w:rPr>
            </w:pPr>
            <w:r w:rsidRPr="00102FC2">
              <w:rPr>
                <w:rFonts w:eastAsia="Roboto" w:cs="Arial"/>
                <w:color w:val="auto"/>
              </w:rPr>
              <w:t>To summarize, these are some of the benefits of focusing on equity in education:</w:t>
            </w:r>
          </w:p>
          <w:p w14:paraId="6947FEFE" w14:textId="5404966B" w:rsidR="3FF0686B" w:rsidRPr="00102FC2" w:rsidRDefault="3FF0686B" w:rsidP="2F39297F">
            <w:pPr>
              <w:pStyle w:val="ListParagraph"/>
              <w:numPr>
                <w:ilvl w:val="0"/>
                <w:numId w:val="4"/>
              </w:numPr>
              <w:rPr>
                <w:rFonts w:eastAsia="Roboto" w:cs="Arial"/>
                <w:color w:val="auto"/>
              </w:rPr>
            </w:pPr>
            <w:r w:rsidRPr="00102FC2">
              <w:rPr>
                <w:rFonts w:eastAsia="Roboto" w:cs="Arial"/>
                <w:color w:val="auto"/>
              </w:rPr>
              <w:t>Higher test scores</w:t>
            </w:r>
          </w:p>
          <w:p w14:paraId="0EA0A0C9" w14:textId="4DB6B950" w:rsidR="3FF0686B" w:rsidRPr="00102FC2" w:rsidRDefault="3FF0686B" w:rsidP="2F39297F">
            <w:pPr>
              <w:pStyle w:val="ListParagraph"/>
              <w:numPr>
                <w:ilvl w:val="0"/>
                <w:numId w:val="4"/>
              </w:numPr>
              <w:rPr>
                <w:rFonts w:eastAsia="Roboto" w:cs="Arial"/>
                <w:color w:val="auto"/>
              </w:rPr>
            </w:pPr>
            <w:r w:rsidRPr="00102FC2">
              <w:rPr>
                <w:rFonts w:eastAsia="Roboto" w:cs="Arial"/>
                <w:color w:val="auto"/>
              </w:rPr>
              <w:t>Better health</w:t>
            </w:r>
          </w:p>
          <w:p w14:paraId="24C997F4" w14:textId="67F5F569" w:rsidR="3FF0686B" w:rsidRPr="00102FC2" w:rsidRDefault="3FF0686B" w:rsidP="2F39297F">
            <w:pPr>
              <w:pStyle w:val="ListParagraph"/>
              <w:numPr>
                <w:ilvl w:val="0"/>
                <w:numId w:val="4"/>
              </w:numPr>
              <w:rPr>
                <w:rFonts w:eastAsia="Roboto" w:cs="Arial"/>
                <w:color w:val="auto"/>
              </w:rPr>
            </w:pPr>
            <w:r w:rsidRPr="00102FC2">
              <w:rPr>
                <w:rFonts w:eastAsia="Roboto" w:cs="Arial"/>
                <w:color w:val="auto"/>
              </w:rPr>
              <w:t>Stronger social atmosphere</w:t>
            </w:r>
          </w:p>
          <w:p w14:paraId="78B9B00A" w14:textId="184FC4C7" w:rsidR="3FF0686B" w:rsidRPr="00102FC2" w:rsidRDefault="3FF0686B" w:rsidP="2F39297F">
            <w:pPr>
              <w:pStyle w:val="ListParagraph"/>
              <w:numPr>
                <w:ilvl w:val="0"/>
                <w:numId w:val="4"/>
              </w:numPr>
              <w:rPr>
                <w:rFonts w:eastAsia="Roboto" w:cs="Arial"/>
                <w:color w:val="auto"/>
              </w:rPr>
            </w:pPr>
            <w:r w:rsidRPr="00102FC2">
              <w:rPr>
                <w:rFonts w:eastAsia="Roboto" w:cs="Arial"/>
                <w:color w:val="auto"/>
              </w:rPr>
              <w:t>Longer life</w:t>
            </w:r>
          </w:p>
          <w:p w14:paraId="32EE19B6" w14:textId="662A14E5" w:rsidR="3FF0686B" w:rsidRPr="00102FC2" w:rsidRDefault="00AE18F4" w:rsidP="2F39297F">
            <w:pPr>
              <w:pStyle w:val="ListParagraph"/>
              <w:numPr>
                <w:ilvl w:val="0"/>
                <w:numId w:val="4"/>
              </w:numPr>
              <w:rPr>
                <w:rFonts w:eastAsia="Roboto" w:cs="Arial"/>
                <w:color w:val="auto"/>
              </w:rPr>
            </w:pPr>
            <w:hyperlink r:id="rId11">
              <w:r w:rsidR="3FF0686B" w:rsidRPr="00102FC2">
                <w:rPr>
                  <w:rFonts w:eastAsia="Roboto" w:cs="Arial"/>
                  <w:color w:val="auto"/>
                </w:rPr>
                <w:t>Economic growth</w:t>
              </w:r>
            </w:hyperlink>
          </w:p>
          <w:p w14:paraId="7F399822" w14:textId="15E1FA17" w:rsidR="1C8CA567" w:rsidRPr="00102FC2" w:rsidRDefault="00AE18F4" w:rsidP="2F39297F">
            <w:pPr>
              <w:rPr>
                <w:rFonts w:eastAsia="Roboto" w:cs="Arial"/>
                <w:color w:val="auto"/>
              </w:rPr>
            </w:pPr>
            <w:hyperlink r:id="rId12">
              <w:r w:rsidR="1C8CA567" w:rsidRPr="00102FC2">
                <w:rPr>
                  <w:rFonts w:eastAsia="Roboto" w:cs="Arial"/>
                  <w:color w:val="auto"/>
                </w:rPr>
                <w:t>https://www.waterford.org/education/equity-vs-equality-in-education/</w:t>
              </w:r>
            </w:hyperlink>
            <w:r w:rsidR="1C8CA567" w:rsidRPr="00102FC2">
              <w:rPr>
                <w:rFonts w:eastAsia="Roboto" w:cs="Arial"/>
                <w:color w:val="auto"/>
              </w:rPr>
              <w:t xml:space="preserve"> </w:t>
            </w:r>
          </w:p>
        </w:tc>
        <w:tc>
          <w:tcPr>
            <w:tcW w:w="254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67ACAD" w14:textId="566D768E" w:rsidR="55B6BEA2" w:rsidRPr="00102FC2" w:rsidRDefault="55B6BEA2" w:rsidP="2F39297F">
            <w:pPr>
              <w:pStyle w:val="TableRowCentered"/>
              <w:jc w:val="left"/>
              <w:rPr>
                <w:rFonts w:cs="Arial"/>
                <w:szCs w:val="24"/>
              </w:rPr>
            </w:pPr>
            <w:r w:rsidRPr="00102FC2">
              <w:rPr>
                <w:rFonts w:cs="Arial"/>
                <w:szCs w:val="24"/>
              </w:rPr>
              <w:t xml:space="preserve">1, 2, </w:t>
            </w:r>
            <w:r w:rsidR="733AEA6E" w:rsidRPr="00102FC2">
              <w:rPr>
                <w:rFonts w:cs="Arial"/>
                <w:szCs w:val="24"/>
              </w:rPr>
              <w:t>3, 6, 7</w:t>
            </w:r>
          </w:p>
        </w:tc>
      </w:tr>
      <w:tr w:rsidR="2F39297F" w:rsidRPr="00102FC2" w14:paraId="0554CF6B"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A00C15" w14:textId="1235A6E8" w:rsidR="75F5835F" w:rsidRPr="00102FC2" w:rsidRDefault="75F5835F" w:rsidP="2F39297F">
            <w:pPr>
              <w:spacing w:before="60" w:after="60"/>
              <w:ind w:left="57" w:right="57"/>
              <w:rPr>
                <w:rFonts w:eastAsia="Arial" w:cs="Arial"/>
                <w:color w:val="000000" w:themeColor="text1"/>
              </w:rPr>
            </w:pPr>
            <w:r w:rsidRPr="00102FC2">
              <w:rPr>
                <w:rFonts w:eastAsia="Arial" w:cs="Arial"/>
                <w:color w:val="000000" w:themeColor="text1"/>
              </w:rPr>
              <w:t>Flexi-PP money</w:t>
            </w:r>
          </w:p>
          <w:p w14:paraId="2F746ACF" w14:textId="36FD368B" w:rsidR="75F5835F" w:rsidRPr="00102FC2" w:rsidRDefault="75F5835F" w:rsidP="2F39297F">
            <w:pPr>
              <w:spacing w:before="60" w:after="60"/>
              <w:ind w:left="57" w:right="57"/>
              <w:rPr>
                <w:rFonts w:eastAsia="Arial" w:cs="Arial"/>
                <w:color w:val="000000" w:themeColor="text1"/>
              </w:rPr>
            </w:pPr>
            <w:r w:rsidRPr="00102FC2">
              <w:rPr>
                <w:rFonts w:eastAsia="Arial" w:cs="Arial"/>
                <w:color w:val="000000" w:themeColor="text1"/>
              </w:rPr>
              <w:t>£1000</w:t>
            </w:r>
          </w:p>
        </w:tc>
        <w:tc>
          <w:tcPr>
            <w:tcW w:w="425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114BAD95" w14:textId="77777777" w:rsidR="00346697" w:rsidRPr="00102FC2" w:rsidRDefault="00346697">
            <w:pPr>
              <w:rPr>
                <w:rFonts w:cs="Arial"/>
              </w:rPr>
            </w:pPr>
          </w:p>
        </w:tc>
        <w:tc>
          <w:tcPr>
            <w:tcW w:w="254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1265D917" w14:textId="77777777" w:rsidR="00346697" w:rsidRPr="00102FC2" w:rsidRDefault="00346697">
            <w:pPr>
              <w:rPr>
                <w:rFonts w:cs="Arial"/>
              </w:rPr>
            </w:pPr>
          </w:p>
        </w:tc>
      </w:tr>
      <w:tr w:rsidR="2F39297F" w:rsidRPr="00102FC2" w14:paraId="37704BA9"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346FE4" w14:textId="0F39926E" w:rsidR="75F5835F" w:rsidRPr="00102FC2" w:rsidRDefault="75F5835F" w:rsidP="2F39297F">
            <w:pPr>
              <w:spacing w:before="60" w:after="60"/>
              <w:ind w:left="57" w:right="57"/>
              <w:rPr>
                <w:rFonts w:eastAsia="Arial" w:cs="Arial"/>
                <w:color w:val="000000" w:themeColor="text1"/>
              </w:rPr>
            </w:pPr>
            <w:r w:rsidRPr="00102FC2">
              <w:rPr>
                <w:rFonts w:eastAsia="Arial" w:cs="Arial"/>
                <w:color w:val="000000" w:themeColor="text1"/>
              </w:rPr>
              <w:t>Book bags</w:t>
            </w:r>
          </w:p>
          <w:p w14:paraId="1B22AAAE" w14:textId="048BF970" w:rsidR="75F5835F" w:rsidRPr="00102FC2" w:rsidRDefault="75F5835F" w:rsidP="2F39297F">
            <w:pPr>
              <w:spacing w:before="60" w:after="60"/>
              <w:ind w:left="57" w:right="57"/>
              <w:rPr>
                <w:rFonts w:eastAsia="Arial" w:cs="Arial"/>
                <w:color w:val="000000" w:themeColor="text1"/>
              </w:rPr>
            </w:pPr>
            <w:r w:rsidRPr="00102FC2">
              <w:rPr>
                <w:rFonts w:eastAsia="Arial" w:cs="Arial"/>
                <w:color w:val="000000" w:themeColor="text1"/>
              </w:rPr>
              <w:t>£246</w:t>
            </w:r>
          </w:p>
        </w:tc>
        <w:tc>
          <w:tcPr>
            <w:tcW w:w="425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6459B13E" w14:textId="77777777" w:rsidR="00346697" w:rsidRPr="00102FC2" w:rsidRDefault="00346697">
            <w:pPr>
              <w:rPr>
                <w:rFonts w:cs="Arial"/>
              </w:rPr>
            </w:pPr>
          </w:p>
        </w:tc>
        <w:tc>
          <w:tcPr>
            <w:tcW w:w="254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188939C7" w14:textId="77777777" w:rsidR="00346697" w:rsidRPr="00102FC2" w:rsidRDefault="00346697">
            <w:pPr>
              <w:rPr>
                <w:rFonts w:cs="Arial"/>
              </w:rPr>
            </w:pPr>
          </w:p>
        </w:tc>
      </w:tr>
      <w:tr w:rsidR="2F39297F" w:rsidRPr="00102FC2" w14:paraId="64DF5ECC"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3DDEFA" w14:textId="3A03B7D3" w:rsidR="75F5835F" w:rsidRPr="00102FC2" w:rsidRDefault="75F5835F" w:rsidP="2F39297F">
            <w:pPr>
              <w:spacing w:before="60" w:after="60"/>
              <w:ind w:right="57"/>
              <w:rPr>
                <w:rFonts w:eastAsia="Arial" w:cs="Arial"/>
                <w:color w:val="000000" w:themeColor="text1"/>
              </w:rPr>
            </w:pPr>
            <w:r w:rsidRPr="00102FC2">
              <w:rPr>
                <w:rFonts w:eastAsia="Arial" w:cs="Arial"/>
                <w:color w:val="000000" w:themeColor="text1"/>
              </w:rPr>
              <w:t>Trips funding</w:t>
            </w:r>
          </w:p>
          <w:p w14:paraId="3D9E2727" w14:textId="76200AFA" w:rsidR="75F5835F" w:rsidRPr="00102FC2" w:rsidRDefault="75F5835F" w:rsidP="2F39297F">
            <w:pPr>
              <w:spacing w:before="60" w:after="60"/>
              <w:ind w:right="57"/>
              <w:rPr>
                <w:rFonts w:eastAsia="Arial" w:cs="Arial"/>
                <w:color w:val="000000" w:themeColor="text1"/>
              </w:rPr>
            </w:pPr>
            <w:r w:rsidRPr="00102FC2">
              <w:rPr>
                <w:rFonts w:eastAsia="Arial" w:cs="Arial"/>
                <w:color w:val="000000" w:themeColor="text1"/>
              </w:rPr>
              <w:t>£2000</w:t>
            </w:r>
          </w:p>
          <w:p w14:paraId="4BC0D031" w14:textId="7449F1D7" w:rsidR="2F39297F" w:rsidRPr="00102FC2" w:rsidRDefault="2F39297F" w:rsidP="2F39297F">
            <w:pPr>
              <w:rPr>
                <w:rFonts w:eastAsia="Arial" w:cs="Arial"/>
                <w:color w:val="000000" w:themeColor="text1"/>
              </w:rPr>
            </w:pPr>
          </w:p>
        </w:tc>
        <w:tc>
          <w:tcPr>
            <w:tcW w:w="425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FB7B05" w14:textId="77777777" w:rsidR="00346697" w:rsidRPr="00102FC2" w:rsidRDefault="00346697">
            <w:pPr>
              <w:rPr>
                <w:rFonts w:cs="Arial"/>
              </w:rPr>
            </w:pPr>
          </w:p>
        </w:tc>
        <w:tc>
          <w:tcPr>
            <w:tcW w:w="254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832BED" w14:textId="77777777" w:rsidR="00346697" w:rsidRPr="00102FC2" w:rsidRDefault="00346697">
            <w:pPr>
              <w:rPr>
                <w:rFonts w:cs="Arial"/>
              </w:rPr>
            </w:pPr>
          </w:p>
        </w:tc>
      </w:tr>
      <w:tr w:rsidR="2F39297F" w:rsidRPr="00102FC2" w14:paraId="7C413E83"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54DBDF" w14:textId="2CC5B813" w:rsidR="27869F83" w:rsidRPr="00102FC2" w:rsidRDefault="27869F83" w:rsidP="2F39297F">
            <w:pPr>
              <w:spacing w:before="60" w:after="60"/>
              <w:ind w:right="57"/>
              <w:rPr>
                <w:rFonts w:eastAsia="Arial" w:cs="Arial"/>
                <w:color w:val="000000" w:themeColor="text1"/>
              </w:rPr>
            </w:pPr>
            <w:r w:rsidRPr="00102FC2">
              <w:rPr>
                <w:rFonts w:eastAsia="Arial" w:cs="Arial"/>
                <w:color w:val="000000" w:themeColor="text1"/>
              </w:rPr>
              <w:t>Tapestry</w:t>
            </w:r>
          </w:p>
          <w:p w14:paraId="379E9437" w14:textId="65B5BC3C" w:rsidR="7E9116BB" w:rsidRPr="00102FC2" w:rsidRDefault="7E9116BB" w:rsidP="2F39297F">
            <w:pPr>
              <w:spacing w:before="60" w:after="60"/>
              <w:ind w:right="57"/>
              <w:rPr>
                <w:rFonts w:eastAsia="Arial" w:cs="Arial"/>
                <w:color w:val="000000" w:themeColor="text1"/>
              </w:rPr>
            </w:pPr>
            <w:r w:rsidRPr="00102FC2">
              <w:rPr>
                <w:rFonts w:eastAsia="Arial" w:cs="Arial"/>
                <w:color w:val="000000" w:themeColor="text1"/>
              </w:rPr>
              <w:lastRenderedPageBreak/>
              <w:t>£250</w:t>
            </w:r>
          </w:p>
        </w:tc>
        <w:tc>
          <w:tcPr>
            <w:tcW w:w="425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DD73E8" w14:textId="71DBDAF7" w:rsidR="250C28FF" w:rsidRPr="00102FC2" w:rsidRDefault="250C28FF" w:rsidP="2F39297F">
            <w:pPr>
              <w:rPr>
                <w:rFonts w:eastAsia="Roboto" w:cs="Arial"/>
                <w:color w:val="auto"/>
              </w:rPr>
            </w:pPr>
            <w:r w:rsidRPr="00102FC2">
              <w:rPr>
                <w:rFonts w:eastAsia="Roboto" w:cs="Arial"/>
                <w:color w:val="auto"/>
              </w:rPr>
              <w:lastRenderedPageBreak/>
              <w:t>1. Parental engagement has a positive impact on average of 4 months’ additional progress. It is crucial to consider how to engage with all parents to avoid widening attainment gaps.</w:t>
            </w:r>
          </w:p>
          <w:p w14:paraId="014FB15E" w14:textId="74AE2412" w:rsidR="250C28FF" w:rsidRPr="00102FC2" w:rsidRDefault="250C28FF" w:rsidP="2F39297F">
            <w:pPr>
              <w:rPr>
                <w:rFonts w:eastAsia="Roboto" w:cs="Arial"/>
                <w:color w:val="auto"/>
              </w:rPr>
            </w:pPr>
            <w:r w:rsidRPr="00102FC2">
              <w:rPr>
                <w:rFonts w:eastAsia="Roboto" w:cs="Arial"/>
                <w:color w:val="auto"/>
              </w:rPr>
              <w:t>2. Consider how to tailor school communications to encourage positive dialogue about learning. There is some evidence that personalised messages linked to learning can promote positive interactions.</w:t>
            </w:r>
          </w:p>
          <w:p w14:paraId="1B11882D" w14:textId="515EB619" w:rsidR="250C28FF" w:rsidRPr="00102FC2" w:rsidRDefault="250C28FF" w:rsidP="2F39297F">
            <w:pPr>
              <w:rPr>
                <w:rFonts w:eastAsia="Roboto" w:cs="Arial"/>
                <w:color w:val="auto"/>
              </w:rPr>
            </w:pPr>
            <w:r w:rsidRPr="00102FC2">
              <w:rPr>
                <w:rFonts w:eastAsia="Roboto" w:cs="Arial"/>
                <w:color w:val="auto"/>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w:t>
            </w:r>
            <w:r w:rsidR="19D66FCA" w:rsidRPr="00102FC2">
              <w:rPr>
                <w:rFonts w:eastAsia="Roboto" w:cs="Arial"/>
                <w:color w:val="auto"/>
              </w:rPr>
              <w:t xml:space="preserve"> EEF</w:t>
            </w:r>
          </w:p>
        </w:tc>
        <w:tc>
          <w:tcPr>
            <w:tcW w:w="254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53B9E2" w14:textId="6BAE17AA" w:rsidR="19D66FCA" w:rsidRPr="00102FC2" w:rsidRDefault="19D66FCA" w:rsidP="2F39297F">
            <w:pPr>
              <w:pStyle w:val="TableRowCentered"/>
              <w:jc w:val="left"/>
              <w:rPr>
                <w:rFonts w:cs="Arial"/>
                <w:szCs w:val="24"/>
              </w:rPr>
            </w:pPr>
            <w:r w:rsidRPr="00102FC2">
              <w:rPr>
                <w:rFonts w:cs="Arial"/>
                <w:szCs w:val="24"/>
              </w:rPr>
              <w:t xml:space="preserve">4, </w:t>
            </w:r>
            <w:r w:rsidR="6D07CF96" w:rsidRPr="00102FC2">
              <w:rPr>
                <w:rFonts w:cs="Arial"/>
                <w:szCs w:val="24"/>
              </w:rPr>
              <w:t>6, 7</w:t>
            </w:r>
          </w:p>
          <w:p w14:paraId="7A242C00" w14:textId="6ED37A58" w:rsidR="2F39297F" w:rsidRPr="00102FC2" w:rsidRDefault="2F39297F" w:rsidP="2F39297F">
            <w:pPr>
              <w:pStyle w:val="TableRowCentered"/>
              <w:jc w:val="left"/>
              <w:rPr>
                <w:rFonts w:cs="Arial"/>
                <w:szCs w:val="24"/>
              </w:rPr>
            </w:pPr>
          </w:p>
        </w:tc>
      </w:tr>
      <w:tr w:rsidR="2F39297F" w:rsidRPr="00102FC2" w14:paraId="575AA0DA"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BED182" w14:textId="4065DFE7" w:rsidR="27869F83" w:rsidRPr="00102FC2" w:rsidRDefault="27869F83" w:rsidP="2F39297F">
            <w:pPr>
              <w:spacing w:before="60" w:after="60"/>
              <w:ind w:left="57" w:right="57"/>
              <w:rPr>
                <w:rFonts w:eastAsia="Arial" w:cs="Arial"/>
                <w:color w:val="000000" w:themeColor="text1"/>
              </w:rPr>
            </w:pPr>
            <w:proofErr w:type="spellStart"/>
            <w:r w:rsidRPr="00102FC2">
              <w:rPr>
                <w:rFonts w:eastAsia="Arial" w:cs="Arial"/>
                <w:color w:val="000000" w:themeColor="text1"/>
              </w:rPr>
              <w:lastRenderedPageBreak/>
              <w:t>Scholarpack</w:t>
            </w:r>
            <w:proofErr w:type="spellEnd"/>
            <w:r w:rsidRPr="00102FC2">
              <w:rPr>
                <w:rFonts w:eastAsia="Arial" w:cs="Arial"/>
                <w:color w:val="000000" w:themeColor="text1"/>
              </w:rPr>
              <w:t xml:space="preserve"> Comms</w:t>
            </w:r>
            <w:r w:rsidR="05BC2C75" w:rsidRPr="00102FC2">
              <w:rPr>
                <w:rFonts w:eastAsia="Arial" w:cs="Arial"/>
                <w:color w:val="000000" w:themeColor="text1"/>
              </w:rPr>
              <w:t xml:space="preserve"> £1100</w:t>
            </w:r>
          </w:p>
        </w:tc>
        <w:tc>
          <w:tcPr>
            <w:tcW w:w="425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3EBC2672" w14:textId="77777777" w:rsidR="00346697" w:rsidRPr="00102FC2" w:rsidRDefault="00346697">
            <w:pPr>
              <w:rPr>
                <w:rFonts w:cs="Arial"/>
              </w:rPr>
            </w:pPr>
          </w:p>
        </w:tc>
        <w:tc>
          <w:tcPr>
            <w:tcW w:w="2544" w:type="dxa"/>
            <w:vMerge/>
            <w:tcBorders>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6865D4F7" w14:textId="77777777" w:rsidR="00346697" w:rsidRPr="00102FC2" w:rsidRDefault="00346697">
            <w:pPr>
              <w:rPr>
                <w:rFonts w:cs="Arial"/>
              </w:rPr>
            </w:pPr>
          </w:p>
        </w:tc>
      </w:tr>
      <w:tr w:rsidR="2F39297F" w:rsidRPr="00102FC2" w14:paraId="5487B441"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CEBDB4" w14:textId="35BF8331" w:rsidR="07F16BC8" w:rsidRPr="00102FC2" w:rsidRDefault="07F16BC8" w:rsidP="2F39297F">
            <w:pPr>
              <w:spacing w:before="60" w:after="60"/>
              <w:ind w:left="57" w:right="57"/>
              <w:rPr>
                <w:rFonts w:eastAsia="Arial" w:cs="Arial"/>
                <w:color w:val="000000" w:themeColor="text1"/>
              </w:rPr>
            </w:pPr>
            <w:r w:rsidRPr="00102FC2">
              <w:rPr>
                <w:rFonts w:eastAsia="Arial" w:cs="Arial"/>
                <w:color w:val="000000" w:themeColor="text1"/>
              </w:rPr>
              <w:t>Little Chicks</w:t>
            </w:r>
          </w:p>
          <w:p w14:paraId="27269DE6" w14:textId="5F74B396" w:rsidR="07F16BC8" w:rsidRPr="00102FC2" w:rsidRDefault="07F16BC8" w:rsidP="2F39297F">
            <w:pPr>
              <w:spacing w:before="60" w:after="60"/>
              <w:ind w:left="57" w:right="57"/>
              <w:rPr>
                <w:rFonts w:eastAsia="Arial" w:cs="Arial"/>
                <w:color w:val="000000" w:themeColor="text1"/>
              </w:rPr>
            </w:pPr>
            <w:r w:rsidRPr="00102FC2">
              <w:rPr>
                <w:rFonts w:eastAsia="Arial" w:cs="Arial"/>
                <w:color w:val="000000" w:themeColor="text1"/>
              </w:rPr>
              <w:t>£1741</w:t>
            </w:r>
          </w:p>
          <w:p w14:paraId="4F00CD05" w14:textId="61DE51BE" w:rsidR="2F39297F" w:rsidRPr="00102FC2" w:rsidRDefault="2F39297F" w:rsidP="2F39297F">
            <w:pPr>
              <w:spacing w:before="60" w:after="60"/>
              <w:ind w:left="57" w:right="57"/>
              <w:rPr>
                <w:rFonts w:eastAsia="Arial" w:cs="Arial"/>
                <w:color w:val="000000" w:themeColor="text1"/>
              </w:rPr>
            </w:pPr>
          </w:p>
        </w:tc>
        <w:tc>
          <w:tcPr>
            <w:tcW w:w="425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8035F" w14:textId="77777777" w:rsidR="00346697" w:rsidRPr="00102FC2" w:rsidRDefault="00346697">
            <w:pPr>
              <w:rPr>
                <w:rFonts w:cs="Arial"/>
              </w:rPr>
            </w:pPr>
          </w:p>
        </w:tc>
        <w:tc>
          <w:tcPr>
            <w:tcW w:w="2544"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E558D" w14:textId="77777777" w:rsidR="00346697" w:rsidRPr="00102FC2" w:rsidRDefault="00346697">
            <w:pPr>
              <w:rPr>
                <w:rFonts w:cs="Arial"/>
              </w:rPr>
            </w:pPr>
          </w:p>
        </w:tc>
      </w:tr>
      <w:tr w:rsidR="2F39297F" w:rsidRPr="00102FC2" w14:paraId="0AE2350D" w14:textId="77777777" w:rsidTr="2F39297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54BC0" w14:textId="14F0A075" w:rsidR="22F86919" w:rsidRPr="00102FC2" w:rsidRDefault="22F86919" w:rsidP="2F39297F">
            <w:pPr>
              <w:spacing w:before="60" w:after="60"/>
              <w:ind w:left="57" w:right="57"/>
              <w:rPr>
                <w:rFonts w:eastAsia="Arial" w:cs="Arial"/>
                <w:color w:val="000000" w:themeColor="text1"/>
              </w:rPr>
            </w:pPr>
            <w:r w:rsidRPr="00102FC2">
              <w:rPr>
                <w:rFonts w:eastAsia="Arial" w:cs="Arial"/>
                <w:color w:val="000000" w:themeColor="text1"/>
              </w:rPr>
              <w:t>Provision map</w:t>
            </w:r>
          </w:p>
          <w:p w14:paraId="2244988B" w14:textId="51433EE2" w:rsidR="2C0BD0EB" w:rsidRPr="00102FC2" w:rsidRDefault="2C0BD0EB" w:rsidP="2F39297F">
            <w:pPr>
              <w:spacing w:before="60" w:after="60"/>
              <w:ind w:left="57" w:right="57"/>
              <w:rPr>
                <w:rFonts w:eastAsia="Arial" w:cs="Arial"/>
                <w:color w:val="000000" w:themeColor="text1"/>
              </w:rPr>
            </w:pPr>
            <w:r w:rsidRPr="00102FC2">
              <w:rPr>
                <w:rFonts w:eastAsia="Arial" w:cs="Arial"/>
                <w:color w:val="000000" w:themeColor="text1"/>
              </w:rPr>
              <w:t>£120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A3D18C" w14:textId="695C5A0F" w:rsidR="064F6E5D" w:rsidRPr="00102FC2" w:rsidRDefault="064F6E5D" w:rsidP="2F39297F">
            <w:pPr>
              <w:rPr>
                <w:rFonts w:eastAsia="Arial" w:cs="Arial"/>
                <w:color w:val="auto"/>
              </w:rPr>
            </w:pPr>
            <w:r w:rsidRPr="00102FC2">
              <w:rPr>
                <w:rFonts w:eastAsia="Arial" w:cs="Arial"/>
                <w:color w:val="auto"/>
              </w:rPr>
              <w:t>“</w:t>
            </w:r>
            <w:r w:rsidRPr="00102FC2">
              <w:rPr>
                <w:rFonts w:eastAsia="Arial" w:cs="Arial"/>
                <w:b/>
                <w:bCs/>
                <w:color w:val="auto"/>
              </w:rPr>
              <w:t>Simple to use</w:t>
            </w:r>
            <w:r w:rsidRPr="00102FC2">
              <w:rPr>
                <w:rFonts w:eastAsia="Arial" w:cs="Arial"/>
                <w:color w:val="auto"/>
              </w:rPr>
              <w:t xml:space="preserve">, Provision Map is a comprehensive tool which enables you to map and manage provision </w:t>
            </w:r>
            <w:r w:rsidRPr="00102FC2">
              <w:rPr>
                <w:rFonts w:eastAsia="Arial" w:cs="Arial"/>
                <w:b/>
                <w:bCs/>
                <w:color w:val="auto"/>
              </w:rPr>
              <w:t>effectively</w:t>
            </w:r>
            <w:r w:rsidRPr="00102FC2">
              <w:rPr>
                <w:rFonts w:eastAsia="Arial" w:cs="Arial"/>
                <w:color w:val="auto"/>
              </w:rPr>
              <w:t xml:space="preserve"> and </w:t>
            </w:r>
            <w:r w:rsidRPr="00102FC2">
              <w:rPr>
                <w:rFonts w:eastAsia="Arial" w:cs="Arial"/>
                <w:b/>
                <w:bCs/>
                <w:color w:val="auto"/>
              </w:rPr>
              <w:t>efficiently</w:t>
            </w:r>
            <w:r w:rsidRPr="00102FC2">
              <w:rPr>
                <w:rFonts w:eastAsia="Arial" w:cs="Arial"/>
                <w:color w:val="auto"/>
              </w:rPr>
              <w:t xml:space="preserve">.” </w:t>
            </w:r>
          </w:p>
          <w:p w14:paraId="490951A9" w14:textId="6EEE1197" w:rsidR="064F6E5D" w:rsidRPr="00102FC2" w:rsidRDefault="064F6E5D" w:rsidP="2F39297F">
            <w:pPr>
              <w:rPr>
                <w:rFonts w:eastAsia="Arial" w:cs="Arial"/>
                <w:color w:val="auto"/>
              </w:rPr>
            </w:pPr>
            <w:r w:rsidRPr="00102FC2">
              <w:rPr>
                <w:rFonts w:eastAsia="Arial" w:cs="Arial"/>
                <w:color w:val="auto"/>
              </w:rPr>
              <w:t xml:space="preserve">Michael </w:t>
            </w:r>
            <w:proofErr w:type="spellStart"/>
            <w:r w:rsidRPr="00102FC2">
              <w:rPr>
                <w:rFonts w:eastAsia="Arial" w:cs="Arial"/>
                <w:color w:val="auto"/>
              </w:rPr>
              <w:t>Surr</w:t>
            </w:r>
            <w:proofErr w:type="spellEnd"/>
            <w:r w:rsidRPr="00102FC2">
              <w:rPr>
                <w:rFonts w:eastAsia="Arial" w:cs="Arial"/>
                <w:color w:val="auto"/>
              </w:rPr>
              <w:t>, Education Development Officer, NASEN.</w:t>
            </w:r>
          </w:p>
          <w:p w14:paraId="0DA07293" w14:textId="3366AB93" w:rsidR="2F39297F" w:rsidRPr="00102FC2" w:rsidRDefault="2F39297F" w:rsidP="2F39297F">
            <w:pPr>
              <w:pStyle w:val="TableRowCentered"/>
              <w:jc w:val="left"/>
              <w:rPr>
                <w:rFonts w:cs="Arial"/>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5A3E29" w14:textId="37835DDF" w:rsidR="4871DD43" w:rsidRPr="00102FC2" w:rsidRDefault="4871DD43" w:rsidP="2F39297F">
            <w:pPr>
              <w:pStyle w:val="TableRowCentered"/>
              <w:jc w:val="left"/>
              <w:rPr>
                <w:rFonts w:cs="Arial"/>
                <w:szCs w:val="24"/>
              </w:rPr>
            </w:pPr>
            <w:r w:rsidRPr="00102FC2">
              <w:rPr>
                <w:rFonts w:cs="Arial"/>
                <w:szCs w:val="24"/>
              </w:rPr>
              <w:t>1, 2, 3, 4, 5, 6, 7</w:t>
            </w:r>
          </w:p>
          <w:p w14:paraId="77F42DBA" w14:textId="4281E817" w:rsidR="2F39297F" w:rsidRPr="00102FC2" w:rsidRDefault="2F39297F" w:rsidP="2F39297F">
            <w:pPr>
              <w:pStyle w:val="TableRowCentered"/>
              <w:jc w:val="left"/>
              <w:rPr>
                <w:rFonts w:cs="Arial"/>
                <w:szCs w:val="24"/>
              </w:rPr>
            </w:pPr>
          </w:p>
        </w:tc>
      </w:tr>
    </w:tbl>
    <w:p w14:paraId="2A7D5540" w14:textId="77777777" w:rsidR="00E66558" w:rsidRPr="00102FC2" w:rsidRDefault="00E66558">
      <w:pPr>
        <w:spacing w:before="240" w:after="0"/>
        <w:rPr>
          <w:rFonts w:cs="Arial"/>
          <w:b/>
          <w:bCs/>
          <w:color w:val="104F75"/>
        </w:rPr>
      </w:pPr>
    </w:p>
    <w:p w14:paraId="2A7D5541" w14:textId="202D6415" w:rsidR="00E66558" w:rsidRPr="00102FC2" w:rsidRDefault="009D71E8" w:rsidP="2F39297F">
      <w:pPr>
        <w:rPr>
          <w:rFonts w:cs="Arial"/>
          <w:i/>
          <w:iCs/>
          <w:color w:val="104F75"/>
        </w:rPr>
      </w:pPr>
      <w:r w:rsidRPr="00102FC2">
        <w:rPr>
          <w:rFonts w:cs="Arial"/>
          <w:b/>
          <w:bCs/>
          <w:color w:val="104F75"/>
        </w:rPr>
        <w:t>Total budgeted cost: £</w:t>
      </w:r>
      <w:r w:rsidR="742A2C67" w:rsidRPr="00102FC2">
        <w:rPr>
          <w:rFonts w:cs="Arial"/>
          <w:b/>
          <w:bCs/>
          <w:color w:val="104F75"/>
        </w:rPr>
        <w:t>159, 929</w:t>
      </w:r>
    </w:p>
    <w:p w14:paraId="2A7D5542" w14:textId="77777777" w:rsidR="00E66558" w:rsidRPr="00102FC2" w:rsidRDefault="009D71E8">
      <w:pPr>
        <w:pStyle w:val="Heading1"/>
        <w:rPr>
          <w:rFonts w:cs="Arial"/>
          <w:sz w:val="24"/>
        </w:rPr>
      </w:pPr>
      <w:r w:rsidRPr="00102FC2">
        <w:rPr>
          <w:rFonts w:cs="Arial"/>
          <w:sz w:val="24"/>
        </w:rPr>
        <w:lastRenderedPageBreak/>
        <w:t>Part B: Review of outcomes in the previous academic year</w:t>
      </w:r>
    </w:p>
    <w:p w14:paraId="2A7D5543" w14:textId="77777777" w:rsidR="00E66558" w:rsidRPr="00102FC2" w:rsidRDefault="009D71E8">
      <w:pPr>
        <w:pStyle w:val="Heading2"/>
        <w:rPr>
          <w:rFonts w:cs="Arial"/>
          <w:sz w:val="24"/>
          <w:szCs w:val="24"/>
        </w:rPr>
      </w:pPr>
      <w:r w:rsidRPr="00102FC2">
        <w:rPr>
          <w:rFonts w:cs="Arial"/>
          <w:sz w:val="24"/>
          <w:szCs w:val="24"/>
        </w:rPr>
        <w:t>Pupil premium strategy outcomes</w:t>
      </w:r>
    </w:p>
    <w:p w14:paraId="2A7D5544" w14:textId="77777777" w:rsidR="00E66558" w:rsidRPr="00102FC2" w:rsidRDefault="009D71E8">
      <w:pPr>
        <w:rPr>
          <w:rFonts w:cs="Arial"/>
        </w:rPr>
      </w:pPr>
      <w:r w:rsidRPr="00102FC2">
        <w:rPr>
          <w:rFonts w:cs="Arial"/>
        </w:rP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rsidRPr="00102FC2"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5" w14:textId="2941D9F3" w:rsidR="00102FC2" w:rsidRPr="00102FC2" w:rsidRDefault="009D71E8" w:rsidP="00102FC2">
            <w:pPr>
              <w:spacing w:before="120"/>
              <w:rPr>
                <w:rFonts w:cs="Arial"/>
                <w:i/>
                <w:lang w:eastAsia="en-US"/>
              </w:rPr>
            </w:pPr>
            <w:r w:rsidRPr="00102FC2">
              <w:rPr>
                <w:rFonts w:cs="Arial"/>
                <w:i/>
              </w:rPr>
              <w:t xml:space="preserve">Due to COVID-19, performance measures have not been published for 2020 to 2021, and 2020 to 2021 results will not be used to hold schools to account. </w:t>
            </w:r>
          </w:p>
          <w:p w14:paraId="5E5301E3" w14:textId="1448EA32" w:rsidR="00102FC2" w:rsidRPr="00102FC2" w:rsidRDefault="00102FC2" w:rsidP="00102FC2">
            <w:pPr>
              <w:pStyle w:val="ListParagraph"/>
              <w:numPr>
                <w:ilvl w:val="0"/>
                <w:numId w:val="4"/>
              </w:numPr>
              <w:spacing w:before="120"/>
              <w:rPr>
                <w:rFonts w:cs="Arial"/>
              </w:rPr>
            </w:pPr>
            <w:r w:rsidRPr="00102FC2">
              <w:rPr>
                <w:rFonts w:cs="Arial"/>
              </w:rPr>
              <w:t>Introduction of NFERS</w:t>
            </w:r>
          </w:p>
          <w:p w14:paraId="4C4D367D" w14:textId="484AEEC5" w:rsidR="00102FC2" w:rsidRPr="00102FC2" w:rsidRDefault="00102FC2" w:rsidP="00102FC2">
            <w:pPr>
              <w:pStyle w:val="ListParagraph"/>
              <w:numPr>
                <w:ilvl w:val="0"/>
                <w:numId w:val="4"/>
              </w:numPr>
              <w:spacing w:before="120"/>
              <w:rPr>
                <w:rFonts w:cs="Arial"/>
              </w:rPr>
            </w:pPr>
            <w:r w:rsidRPr="00102FC2">
              <w:rPr>
                <w:rFonts w:cs="Arial"/>
              </w:rPr>
              <w:t>Year 2 and 6 SATs</w:t>
            </w:r>
          </w:p>
          <w:p w14:paraId="7DB6D34E" w14:textId="19BB6A17" w:rsidR="00102FC2" w:rsidRPr="00102FC2" w:rsidRDefault="00102FC2" w:rsidP="00102FC2">
            <w:pPr>
              <w:pStyle w:val="ListParagraph"/>
              <w:numPr>
                <w:ilvl w:val="0"/>
                <w:numId w:val="4"/>
              </w:numPr>
              <w:spacing w:before="120"/>
              <w:rPr>
                <w:rFonts w:cs="Arial"/>
              </w:rPr>
            </w:pPr>
            <w:r w:rsidRPr="00102FC2">
              <w:rPr>
                <w:rFonts w:cs="Arial"/>
              </w:rPr>
              <w:t>Multiplication check</w:t>
            </w:r>
          </w:p>
          <w:p w14:paraId="2A7D5546" w14:textId="3245065E" w:rsidR="00E66558" w:rsidRPr="00102FC2" w:rsidRDefault="00102FC2" w:rsidP="00102FC2">
            <w:pPr>
              <w:pStyle w:val="ListParagraph"/>
              <w:numPr>
                <w:ilvl w:val="0"/>
                <w:numId w:val="4"/>
              </w:numPr>
              <w:spacing w:before="120"/>
              <w:rPr>
                <w:rFonts w:cs="Arial"/>
              </w:rPr>
            </w:pPr>
            <w:r w:rsidRPr="00102FC2">
              <w:rPr>
                <w:rFonts w:cs="Arial"/>
              </w:rPr>
              <w:t>Phonics screening check</w:t>
            </w:r>
          </w:p>
        </w:tc>
      </w:tr>
    </w:tbl>
    <w:p w14:paraId="2A7D5548" w14:textId="77777777" w:rsidR="00E66558" w:rsidRPr="00102FC2" w:rsidRDefault="009D71E8">
      <w:pPr>
        <w:pStyle w:val="Heading2"/>
        <w:spacing w:before="600"/>
        <w:rPr>
          <w:rFonts w:cs="Arial"/>
          <w:sz w:val="24"/>
          <w:szCs w:val="24"/>
        </w:rPr>
      </w:pPr>
      <w:r w:rsidRPr="00102FC2">
        <w:rPr>
          <w:rFonts w:cs="Arial"/>
          <w:sz w:val="24"/>
          <w:szCs w:val="24"/>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02FC2" w14:paraId="2A7D554C" w14:textId="77777777" w:rsidTr="502A23C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Pr="00102FC2" w:rsidRDefault="009D71E8">
            <w:pPr>
              <w:pStyle w:val="TableHeader"/>
              <w:jc w:val="left"/>
              <w:rPr>
                <w:rFonts w:cs="Arial"/>
              </w:rPr>
            </w:pPr>
            <w:r w:rsidRPr="00102FC2">
              <w:rPr>
                <w:rFonts w:cs="Arial"/>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Pr="00102FC2" w:rsidRDefault="009D71E8">
            <w:pPr>
              <w:pStyle w:val="TableHeader"/>
              <w:jc w:val="left"/>
              <w:rPr>
                <w:rFonts w:cs="Arial"/>
              </w:rPr>
            </w:pPr>
            <w:r w:rsidRPr="00102FC2">
              <w:rPr>
                <w:rFonts w:cs="Arial"/>
              </w:rPr>
              <w:t>Provider</w:t>
            </w:r>
          </w:p>
        </w:tc>
      </w:tr>
      <w:tr w:rsidR="00E66558" w:rsidRPr="00102FC2" w14:paraId="2A7D554F" w14:textId="77777777" w:rsidTr="502A23C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5B394795" w:rsidR="00E66558" w:rsidRPr="00102FC2" w:rsidRDefault="2C3C9E31" w:rsidP="502A23CF">
            <w:pPr>
              <w:pStyle w:val="TableRow"/>
              <w:ind w:left="0"/>
              <w:rPr>
                <w:rFonts w:cs="Arial"/>
              </w:rPr>
            </w:pPr>
            <w:r w:rsidRPr="00102FC2">
              <w:rPr>
                <w:rFonts w:cs="Arial"/>
              </w:rPr>
              <w:t>Mentoring 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0520CA30" w:rsidR="00E66558" w:rsidRPr="00102FC2" w:rsidRDefault="2C3C9E31">
            <w:pPr>
              <w:pStyle w:val="TableRowCentered"/>
              <w:jc w:val="left"/>
              <w:rPr>
                <w:rFonts w:cs="Arial"/>
                <w:szCs w:val="24"/>
              </w:rPr>
            </w:pPr>
            <w:r w:rsidRPr="00102FC2">
              <w:rPr>
                <w:rFonts w:cs="Arial"/>
                <w:szCs w:val="24"/>
              </w:rPr>
              <w:t>Brighter Futures Through Sport</w:t>
            </w:r>
          </w:p>
        </w:tc>
      </w:tr>
      <w:tr w:rsidR="00E66558" w:rsidRPr="00102FC2" w14:paraId="2A7D5552" w14:textId="77777777" w:rsidTr="502A23C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557F6428" w:rsidR="00E66558" w:rsidRPr="00102FC2" w:rsidRDefault="7D38DF21">
            <w:pPr>
              <w:pStyle w:val="TableRow"/>
              <w:rPr>
                <w:rFonts w:cs="Arial"/>
              </w:rPr>
            </w:pPr>
            <w:r w:rsidRPr="00102FC2">
              <w:rPr>
                <w:rFonts w:cs="Arial"/>
              </w:rPr>
              <w:t>Fine Motor Skills intervention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2BED4DD5" w:rsidR="00E66558" w:rsidRPr="00102FC2" w:rsidRDefault="7D38DF21">
            <w:pPr>
              <w:pStyle w:val="TableRowCentered"/>
              <w:jc w:val="left"/>
              <w:rPr>
                <w:rFonts w:cs="Arial"/>
                <w:szCs w:val="24"/>
              </w:rPr>
            </w:pPr>
            <w:r w:rsidRPr="00102FC2">
              <w:rPr>
                <w:rFonts w:cs="Arial"/>
                <w:szCs w:val="24"/>
              </w:rPr>
              <w:t>Griffin OT</w:t>
            </w:r>
          </w:p>
        </w:tc>
      </w:tr>
      <w:tr w:rsidR="502A23CF" w:rsidRPr="00102FC2" w14:paraId="105554A6" w14:textId="77777777" w:rsidTr="502A23C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F0503A" w14:textId="1CA647EB" w:rsidR="7D38DF21" w:rsidRPr="00102FC2" w:rsidRDefault="7D38DF21" w:rsidP="502A23CF">
            <w:pPr>
              <w:pStyle w:val="TableRow"/>
              <w:rPr>
                <w:rFonts w:cs="Arial"/>
              </w:rPr>
            </w:pPr>
            <w:r w:rsidRPr="00102FC2">
              <w:rPr>
                <w:rFonts w:cs="Arial"/>
              </w:rPr>
              <w:t>Developing Outdoor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9BFA5D" w14:textId="379F2B7C" w:rsidR="7D38DF21" w:rsidRPr="00102FC2" w:rsidRDefault="7D38DF21" w:rsidP="502A23CF">
            <w:pPr>
              <w:pStyle w:val="TableRowCentered"/>
              <w:jc w:val="left"/>
              <w:rPr>
                <w:rFonts w:cs="Arial"/>
                <w:szCs w:val="24"/>
              </w:rPr>
            </w:pPr>
            <w:r w:rsidRPr="00102FC2">
              <w:rPr>
                <w:rFonts w:cs="Arial"/>
                <w:szCs w:val="24"/>
              </w:rPr>
              <w:t>OPAL</w:t>
            </w:r>
          </w:p>
        </w:tc>
      </w:tr>
      <w:tr w:rsidR="502A23CF" w:rsidRPr="00102FC2" w14:paraId="0D81DD71" w14:textId="77777777" w:rsidTr="502A23C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0B7376" w14:textId="4F4CAA0A" w:rsidR="72DD6088" w:rsidRPr="00102FC2" w:rsidRDefault="72DD6088" w:rsidP="502A23CF">
            <w:pPr>
              <w:pStyle w:val="TableRow"/>
              <w:rPr>
                <w:rFonts w:cs="Arial"/>
              </w:rPr>
            </w:pPr>
            <w:r w:rsidRPr="00102FC2">
              <w:rPr>
                <w:rFonts w:cs="Arial"/>
              </w:rPr>
              <w:t xml:space="preserve">Times Tables </w:t>
            </w:r>
            <w:proofErr w:type="spellStart"/>
            <w:r w:rsidRPr="00102FC2">
              <w:rPr>
                <w:rFonts w:cs="Arial"/>
              </w:rPr>
              <w:t>R</w:t>
            </w:r>
            <w:r w:rsidR="224723EB" w:rsidRPr="00102FC2">
              <w:rPr>
                <w:rFonts w:cs="Arial"/>
              </w:rPr>
              <w:t>ockstars</w:t>
            </w:r>
            <w:proofErr w:type="spellEnd"/>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F67996" w14:textId="105B3093" w:rsidR="72DD6088" w:rsidRPr="00102FC2" w:rsidRDefault="72DD6088" w:rsidP="502A23CF">
            <w:pPr>
              <w:pStyle w:val="TableRowCentered"/>
              <w:jc w:val="left"/>
              <w:rPr>
                <w:rFonts w:cs="Arial"/>
                <w:szCs w:val="24"/>
              </w:rPr>
            </w:pPr>
            <w:r w:rsidRPr="00102FC2">
              <w:rPr>
                <w:rFonts w:cs="Arial"/>
                <w:szCs w:val="24"/>
              </w:rPr>
              <w:t xml:space="preserve">TT </w:t>
            </w:r>
            <w:proofErr w:type="spellStart"/>
            <w:r w:rsidRPr="00102FC2">
              <w:rPr>
                <w:rFonts w:cs="Arial"/>
                <w:szCs w:val="24"/>
              </w:rPr>
              <w:t>Rockstars</w:t>
            </w:r>
            <w:proofErr w:type="spellEnd"/>
          </w:p>
        </w:tc>
      </w:tr>
    </w:tbl>
    <w:p w14:paraId="2A7D555E" w14:textId="77777777" w:rsidR="00E66558" w:rsidRPr="00102FC2" w:rsidRDefault="00E66558">
      <w:pPr>
        <w:rPr>
          <w:rFonts w:cs="Arial"/>
        </w:rPr>
      </w:pPr>
    </w:p>
    <w:p w14:paraId="42789574" w14:textId="77777777" w:rsidR="00102FC2" w:rsidRDefault="00102FC2" w:rsidP="502A23CF">
      <w:pPr>
        <w:jc w:val="center"/>
        <w:rPr>
          <w:rFonts w:cs="Arial"/>
          <w:b/>
          <w:bCs/>
          <w:u w:val="single"/>
        </w:rPr>
      </w:pPr>
    </w:p>
    <w:p w14:paraId="52088D17" w14:textId="77777777" w:rsidR="00102FC2" w:rsidRDefault="00102FC2" w:rsidP="502A23CF">
      <w:pPr>
        <w:jc w:val="center"/>
        <w:rPr>
          <w:rFonts w:cs="Arial"/>
          <w:b/>
          <w:bCs/>
          <w:u w:val="single"/>
        </w:rPr>
      </w:pPr>
    </w:p>
    <w:p w14:paraId="47DDF7EA" w14:textId="77777777" w:rsidR="00102FC2" w:rsidRDefault="00102FC2" w:rsidP="502A23CF">
      <w:pPr>
        <w:jc w:val="center"/>
        <w:rPr>
          <w:rFonts w:cs="Arial"/>
          <w:b/>
          <w:bCs/>
          <w:u w:val="single"/>
        </w:rPr>
      </w:pPr>
    </w:p>
    <w:p w14:paraId="2B838392" w14:textId="77777777" w:rsidR="00102FC2" w:rsidRDefault="00102FC2" w:rsidP="502A23CF">
      <w:pPr>
        <w:jc w:val="center"/>
        <w:rPr>
          <w:rFonts w:cs="Arial"/>
          <w:b/>
          <w:bCs/>
          <w:u w:val="single"/>
        </w:rPr>
      </w:pPr>
    </w:p>
    <w:p w14:paraId="195904D7" w14:textId="77777777" w:rsidR="00102FC2" w:rsidRDefault="00102FC2" w:rsidP="502A23CF">
      <w:pPr>
        <w:jc w:val="center"/>
        <w:rPr>
          <w:rFonts w:cs="Arial"/>
          <w:b/>
          <w:bCs/>
          <w:u w:val="single"/>
        </w:rPr>
      </w:pPr>
    </w:p>
    <w:p w14:paraId="435F0413" w14:textId="77777777" w:rsidR="00102FC2" w:rsidRDefault="00102FC2" w:rsidP="502A23CF">
      <w:pPr>
        <w:jc w:val="center"/>
        <w:rPr>
          <w:rFonts w:cs="Arial"/>
          <w:b/>
          <w:bCs/>
          <w:u w:val="single"/>
        </w:rPr>
      </w:pPr>
    </w:p>
    <w:p w14:paraId="48DA7B19" w14:textId="77777777" w:rsidR="00102FC2" w:rsidRDefault="00102FC2" w:rsidP="502A23CF">
      <w:pPr>
        <w:jc w:val="center"/>
        <w:rPr>
          <w:rFonts w:cs="Arial"/>
          <w:b/>
          <w:bCs/>
          <w:u w:val="single"/>
        </w:rPr>
      </w:pPr>
    </w:p>
    <w:p w14:paraId="299D1760" w14:textId="77777777" w:rsidR="00102FC2" w:rsidRDefault="00102FC2" w:rsidP="502A23CF">
      <w:pPr>
        <w:jc w:val="center"/>
        <w:rPr>
          <w:rFonts w:cs="Arial"/>
          <w:b/>
          <w:bCs/>
          <w:u w:val="single"/>
        </w:rPr>
      </w:pPr>
    </w:p>
    <w:p w14:paraId="4E91E14A" w14:textId="77777777" w:rsidR="00102FC2" w:rsidRDefault="00102FC2" w:rsidP="502A23CF">
      <w:pPr>
        <w:jc w:val="center"/>
        <w:rPr>
          <w:rFonts w:cs="Arial"/>
          <w:b/>
          <w:bCs/>
          <w:u w:val="single"/>
        </w:rPr>
      </w:pPr>
    </w:p>
    <w:p w14:paraId="4672CDB3" w14:textId="77777777" w:rsidR="00102FC2" w:rsidRDefault="00102FC2" w:rsidP="502A23CF">
      <w:pPr>
        <w:jc w:val="center"/>
        <w:rPr>
          <w:rFonts w:cs="Arial"/>
          <w:b/>
          <w:bCs/>
          <w:u w:val="single"/>
        </w:rPr>
      </w:pPr>
    </w:p>
    <w:p w14:paraId="19E301F5" w14:textId="4D7CC3DD" w:rsidR="5BD0111B" w:rsidRPr="00102FC2" w:rsidRDefault="5BD0111B" w:rsidP="502A23CF">
      <w:pPr>
        <w:jc w:val="center"/>
        <w:rPr>
          <w:rFonts w:cs="Arial"/>
          <w:b/>
          <w:bCs/>
          <w:u w:val="single"/>
        </w:rPr>
      </w:pPr>
      <w:r w:rsidRPr="00102FC2">
        <w:rPr>
          <w:rFonts w:cs="Arial"/>
          <w:b/>
          <w:bCs/>
          <w:u w:val="single"/>
        </w:rPr>
        <w:lastRenderedPageBreak/>
        <w:t>2020 – 21 PP CHILDREN EYFS</w:t>
      </w:r>
    </w:p>
    <w:p w14:paraId="520BC001" w14:textId="64CC49A5" w:rsidR="5BD0111B" w:rsidRPr="00102FC2" w:rsidRDefault="5BD0111B" w:rsidP="502A23CF">
      <w:pPr>
        <w:jc w:val="center"/>
        <w:rPr>
          <w:rFonts w:cs="Arial"/>
        </w:rPr>
      </w:pPr>
      <w:r w:rsidRPr="00102FC2">
        <w:rPr>
          <w:rFonts w:cs="Arial"/>
          <w:noProof/>
        </w:rPr>
        <w:drawing>
          <wp:inline distT="0" distB="0" distL="0" distR="0" wp14:anchorId="5092E004" wp14:editId="7BD6475D">
            <wp:extent cx="6495422" cy="4519732"/>
            <wp:effectExtent l="0" t="0" r="0" b="0"/>
            <wp:docPr id="504829731" name="Picture 504829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495422" cy="4519732"/>
                    </a:xfrm>
                    <a:prstGeom prst="rect">
                      <a:avLst/>
                    </a:prstGeom>
                  </pic:spPr>
                </pic:pic>
              </a:graphicData>
            </a:graphic>
          </wp:inline>
        </w:drawing>
      </w:r>
    </w:p>
    <w:p w14:paraId="172CCC85" w14:textId="593109A8" w:rsidR="3FEB938B" w:rsidRPr="00102FC2" w:rsidRDefault="3FEB938B" w:rsidP="502A23CF">
      <w:pPr>
        <w:jc w:val="center"/>
        <w:rPr>
          <w:rFonts w:eastAsia="Arial" w:cs="Arial"/>
          <w:color w:val="0D0D0D" w:themeColor="text1" w:themeTint="F2"/>
        </w:rPr>
      </w:pPr>
      <w:r w:rsidRPr="00102FC2">
        <w:rPr>
          <w:rFonts w:eastAsia="Arial" w:cs="Arial"/>
          <w:b/>
          <w:bCs/>
          <w:color w:val="0D0D0D" w:themeColor="text1" w:themeTint="F2"/>
          <w:u w:val="single"/>
        </w:rPr>
        <w:t>2020 – 21 PP CHILDREN MEETING ARE+ DATA</w:t>
      </w:r>
      <w:r w:rsidR="44AE185F" w:rsidRPr="00102FC2">
        <w:rPr>
          <w:rFonts w:eastAsia="Arial" w:cs="Arial"/>
          <w:b/>
          <w:bCs/>
          <w:color w:val="0D0D0D" w:themeColor="text1" w:themeTint="F2"/>
          <w:u w:val="single"/>
        </w:rPr>
        <w:t xml:space="preserve"> (ONE YEAR PROGRESS)</w:t>
      </w:r>
    </w:p>
    <w:tbl>
      <w:tblPr>
        <w:tblStyle w:val="TableGrid"/>
        <w:tblW w:w="0" w:type="auto"/>
        <w:tblLayout w:type="fixed"/>
        <w:tblLook w:val="04A0" w:firstRow="1" w:lastRow="0" w:firstColumn="1" w:lastColumn="0" w:noHBand="0" w:noVBand="1"/>
      </w:tblPr>
      <w:tblGrid>
        <w:gridCol w:w="2370"/>
        <w:gridCol w:w="1185"/>
        <w:gridCol w:w="1185"/>
        <w:gridCol w:w="1185"/>
        <w:gridCol w:w="1185"/>
        <w:gridCol w:w="1185"/>
        <w:gridCol w:w="1185"/>
      </w:tblGrid>
      <w:tr w:rsidR="502A23CF" w:rsidRPr="00102FC2" w14:paraId="4A0095B3" w14:textId="77777777" w:rsidTr="502A23CF">
        <w:tc>
          <w:tcPr>
            <w:tcW w:w="2370" w:type="dxa"/>
            <w:tcBorders>
              <w:top w:val="single" w:sz="6" w:space="0" w:color="auto"/>
              <w:left w:val="single" w:sz="6" w:space="0" w:color="auto"/>
              <w:bottom w:val="single" w:sz="6" w:space="0" w:color="auto"/>
              <w:right w:val="single" w:sz="6" w:space="0" w:color="auto"/>
            </w:tcBorders>
          </w:tcPr>
          <w:p w14:paraId="192236AA" w14:textId="23C6492D" w:rsidR="502A23CF" w:rsidRPr="00102FC2" w:rsidRDefault="502A23CF" w:rsidP="502A23CF">
            <w:pPr>
              <w:spacing w:line="276" w:lineRule="auto"/>
              <w:rPr>
                <w:rFonts w:eastAsia="Arial" w:cs="Arial"/>
                <w:color w:val="0D0D0D" w:themeColor="text1" w:themeTint="F2"/>
              </w:rPr>
            </w:pPr>
          </w:p>
        </w:tc>
        <w:tc>
          <w:tcPr>
            <w:tcW w:w="2370" w:type="dxa"/>
            <w:gridSpan w:val="2"/>
            <w:tcBorders>
              <w:top w:val="single" w:sz="6" w:space="0" w:color="auto"/>
              <w:left w:val="single" w:sz="6" w:space="0" w:color="auto"/>
              <w:bottom w:val="single" w:sz="6" w:space="0" w:color="auto"/>
              <w:right w:val="single" w:sz="6" w:space="0" w:color="auto"/>
            </w:tcBorders>
          </w:tcPr>
          <w:p w14:paraId="31610B4E" w14:textId="7F35321B"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u w:val="single"/>
              </w:rPr>
              <w:t>READING</w:t>
            </w:r>
          </w:p>
        </w:tc>
        <w:tc>
          <w:tcPr>
            <w:tcW w:w="2370" w:type="dxa"/>
            <w:gridSpan w:val="2"/>
            <w:tcBorders>
              <w:top w:val="single" w:sz="6" w:space="0" w:color="auto"/>
              <w:left w:val="nil"/>
              <w:bottom w:val="single" w:sz="6" w:space="0" w:color="auto"/>
              <w:right w:val="single" w:sz="6" w:space="0" w:color="auto"/>
            </w:tcBorders>
          </w:tcPr>
          <w:p w14:paraId="65486D94" w14:textId="34060D5F"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u w:val="single"/>
              </w:rPr>
              <w:t>WRITING</w:t>
            </w:r>
          </w:p>
        </w:tc>
        <w:tc>
          <w:tcPr>
            <w:tcW w:w="2370" w:type="dxa"/>
            <w:gridSpan w:val="2"/>
            <w:tcBorders>
              <w:top w:val="single" w:sz="6" w:space="0" w:color="auto"/>
              <w:left w:val="nil"/>
              <w:bottom w:val="single" w:sz="6" w:space="0" w:color="auto"/>
              <w:right w:val="single" w:sz="6" w:space="0" w:color="auto"/>
            </w:tcBorders>
          </w:tcPr>
          <w:p w14:paraId="24E553BA" w14:textId="504D5915"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u w:val="single"/>
              </w:rPr>
              <w:t>MATHS</w:t>
            </w:r>
          </w:p>
        </w:tc>
      </w:tr>
      <w:tr w:rsidR="502A23CF" w:rsidRPr="00102FC2" w14:paraId="03E91447" w14:textId="77777777" w:rsidTr="502A23CF">
        <w:tc>
          <w:tcPr>
            <w:tcW w:w="2370" w:type="dxa"/>
            <w:tcBorders>
              <w:top w:val="single" w:sz="6" w:space="0" w:color="auto"/>
              <w:left w:val="single" w:sz="6" w:space="0" w:color="auto"/>
              <w:bottom w:val="single" w:sz="6" w:space="0" w:color="auto"/>
              <w:right w:val="single" w:sz="6" w:space="0" w:color="auto"/>
            </w:tcBorders>
          </w:tcPr>
          <w:p w14:paraId="2E819CC6" w14:textId="39A3BE26" w:rsidR="502A23CF" w:rsidRPr="00102FC2" w:rsidRDefault="502A23CF" w:rsidP="502A23CF">
            <w:pPr>
              <w:spacing w:line="276" w:lineRule="auto"/>
              <w:rPr>
                <w:rFonts w:eastAsia="Arial" w:cs="Arial"/>
                <w:color w:val="0D0D0D" w:themeColor="text1" w:themeTint="F2"/>
              </w:rPr>
            </w:pPr>
            <w:r w:rsidRPr="00102FC2">
              <w:rPr>
                <w:rFonts w:eastAsia="Arial" w:cs="Arial"/>
                <w:i/>
                <w:iCs/>
                <w:color w:val="0D0D0D" w:themeColor="text1" w:themeTint="F2"/>
              </w:rPr>
              <w:t>End of lockdown – introduction of NFERs</w:t>
            </w:r>
          </w:p>
        </w:tc>
        <w:tc>
          <w:tcPr>
            <w:tcW w:w="1185" w:type="dxa"/>
            <w:tcBorders>
              <w:top w:val="single" w:sz="6" w:space="0" w:color="auto"/>
              <w:left w:val="single" w:sz="6" w:space="0" w:color="auto"/>
              <w:bottom w:val="single" w:sz="6" w:space="0" w:color="auto"/>
              <w:right w:val="single" w:sz="6" w:space="0" w:color="auto"/>
            </w:tcBorders>
          </w:tcPr>
          <w:p w14:paraId="0E30A4E6" w14:textId="401E1E50"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LOCKDOWN 2021 (ARE+)</w:t>
            </w:r>
          </w:p>
        </w:tc>
        <w:tc>
          <w:tcPr>
            <w:tcW w:w="1185" w:type="dxa"/>
            <w:tcBorders>
              <w:top w:val="nil"/>
              <w:left w:val="single" w:sz="6" w:space="0" w:color="auto"/>
              <w:bottom w:val="single" w:sz="6" w:space="0" w:color="auto"/>
              <w:right w:val="single" w:sz="6" w:space="0" w:color="auto"/>
            </w:tcBorders>
          </w:tcPr>
          <w:p w14:paraId="17098840" w14:textId="4530C841"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SUMMER 2021 (ARE+)</w:t>
            </w:r>
          </w:p>
        </w:tc>
        <w:tc>
          <w:tcPr>
            <w:tcW w:w="1185" w:type="dxa"/>
            <w:tcBorders>
              <w:top w:val="single" w:sz="6" w:space="0" w:color="auto"/>
              <w:left w:val="single" w:sz="6" w:space="0" w:color="auto"/>
              <w:bottom w:val="single" w:sz="6" w:space="0" w:color="auto"/>
              <w:right w:val="single" w:sz="6" w:space="0" w:color="auto"/>
            </w:tcBorders>
          </w:tcPr>
          <w:p w14:paraId="7DCD7ECD" w14:textId="75B97833"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LOCKDOWN 2021 (ARE+)</w:t>
            </w:r>
          </w:p>
        </w:tc>
        <w:tc>
          <w:tcPr>
            <w:tcW w:w="1185" w:type="dxa"/>
            <w:tcBorders>
              <w:top w:val="nil"/>
              <w:left w:val="single" w:sz="6" w:space="0" w:color="auto"/>
              <w:bottom w:val="single" w:sz="6" w:space="0" w:color="auto"/>
              <w:right w:val="single" w:sz="6" w:space="0" w:color="auto"/>
            </w:tcBorders>
          </w:tcPr>
          <w:p w14:paraId="7FA2A1A2" w14:textId="1B2FA2BA"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SUMMER 2021 (ARE+)</w:t>
            </w:r>
          </w:p>
        </w:tc>
        <w:tc>
          <w:tcPr>
            <w:tcW w:w="1185" w:type="dxa"/>
            <w:tcBorders>
              <w:top w:val="single" w:sz="6" w:space="0" w:color="auto"/>
              <w:left w:val="single" w:sz="6" w:space="0" w:color="auto"/>
              <w:bottom w:val="single" w:sz="6" w:space="0" w:color="auto"/>
              <w:right w:val="single" w:sz="6" w:space="0" w:color="auto"/>
            </w:tcBorders>
          </w:tcPr>
          <w:p w14:paraId="5A35D648" w14:textId="06F9A0E5"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LOCKDOWN 2021 (ARE+)</w:t>
            </w:r>
          </w:p>
        </w:tc>
        <w:tc>
          <w:tcPr>
            <w:tcW w:w="1185" w:type="dxa"/>
            <w:tcBorders>
              <w:top w:val="nil"/>
              <w:left w:val="single" w:sz="6" w:space="0" w:color="auto"/>
              <w:bottom w:val="single" w:sz="6" w:space="0" w:color="auto"/>
              <w:right w:val="single" w:sz="6" w:space="0" w:color="auto"/>
            </w:tcBorders>
          </w:tcPr>
          <w:p w14:paraId="695606CB" w14:textId="209BD0C3" w:rsidR="502A23CF" w:rsidRPr="00102FC2" w:rsidRDefault="502A23CF" w:rsidP="502A23CF">
            <w:pPr>
              <w:spacing w:line="276" w:lineRule="auto"/>
              <w:rPr>
                <w:rFonts w:eastAsia="Arial" w:cs="Arial"/>
                <w:color w:val="0D0D0D" w:themeColor="text1" w:themeTint="F2"/>
              </w:rPr>
            </w:pPr>
            <w:r w:rsidRPr="00102FC2">
              <w:rPr>
                <w:rFonts w:eastAsia="Arial" w:cs="Arial"/>
                <w:b/>
                <w:bCs/>
                <w:color w:val="0D0D0D" w:themeColor="text1" w:themeTint="F2"/>
                <w:u w:val="single"/>
              </w:rPr>
              <w:t>END OF SUMMER 2021 (ARE+)</w:t>
            </w:r>
          </w:p>
        </w:tc>
      </w:tr>
      <w:tr w:rsidR="502A23CF" w:rsidRPr="00102FC2" w14:paraId="3B7695E5" w14:textId="77777777" w:rsidTr="502A23CF">
        <w:tc>
          <w:tcPr>
            <w:tcW w:w="2370" w:type="dxa"/>
            <w:tcBorders>
              <w:top w:val="single" w:sz="6" w:space="0" w:color="auto"/>
              <w:left w:val="single" w:sz="6" w:space="0" w:color="auto"/>
              <w:bottom w:val="single" w:sz="6" w:space="0" w:color="auto"/>
              <w:right w:val="single" w:sz="6" w:space="0" w:color="auto"/>
            </w:tcBorders>
          </w:tcPr>
          <w:p w14:paraId="1BA5FFFF" w14:textId="23BE3D2A"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t>YEAR 1</w:t>
            </w:r>
          </w:p>
        </w:tc>
        <w:tc>
          <w:tcPr>
            <w:tcW w:w="1185" w:type="dxa"/>
            <w:tcBorders>
              <w:top w:val="single" w:sz="6" w:space="0" w:color="auto"/>
              <w:left w:val="single" w:sz="6" w:space="0" w:color="auto"/>
              <w:bottom w:val="single" w:sz="6" w:space="0" w:color="auto"/>
              <w:right w:val="single" w:sz="6" w:space="0" w:color="auto"/>
            </w:tcBorders>
          </w:tcPr>
          <w:p w14:paraId="102829BF" w14:textId="70315B1E"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15%</w:t>
            </w:r>
          </w:p>
        </w:tc>
        <w:tc>
          <w:tcPr>
            <w:tcW w:w="1185" w:type="dxa"/>
            <w:tcBorders>
              <w:top w:val="single" w:sz="6" w:space="0" w:color="auto"/>
              <w:left w:val="single" w:sz="6" w:space="0" w:color="auto"/>
              <w:bottom w:val="single" w:sz="6" w:space="0" w:color="auto"/>
              <w:right w:val="single" w:sz="6" w:space="0" w:color="auto"/>
            </w:tcBorders>
          </w:tcPr>
          <w:p w14:paraId="5943DDBC" w14:textId="017A25BB"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17%</w:t>
            </w:r>
          </w:p>
        </w:tc>
        <w:tc>
          <w:tcPr>
            <w:tcW w:w="1185" w:type="dxa"/>
            <w:tcBorders>
              <w:top w:val="single" w:sz="6" w:space="0" w:color="auto"/>
              <w:left w:val="single" w:sz="6" w:space="0" w:color="auto"/>
              <w:bottom w:val="single" w:sz="6" w:space="0" w:color="auto"/>
              <w:right w:val="single" w:sz="6" w:space="0" w:color="auto"/>
            </w:tcBorders>
          </w:tcPr>
          <w:p w14:paraId="5C9B1D89" w14:textId="6D963865"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17%</w:t>
            </w:r>
          </w:p>
        </w:tc>
        <w:tc>
          <w:tcPr>
            <w:tcW w:w="1185" w:type="dxa"/>
            <w:tcBorders>
              <w:top w:val="single" w:sz="6" w:space="0" w:color="auto"/>
              <w:left w:val="single" w:sz="6" w:space="0" w:color="auto"/>
              <w:bottom w:val="single" w:sz="6" w:space="0" w:color="auto"/>
              <w:right w:val="single" w:sz="6" w:space="0" w:color="auto"/>
            </w:tcBorders>
          </w:tcPr>
          <w:p w14:paraId="7FDE7D9E" w14:textId="0186B866"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25%</w:t>
            </w:r>
          </w:p>
        </w:tc>
        <w:tc>
          <w:tcPr>
            <w:tcW w:w="1185" w:type="dxa"/>
            <w:tcBorders>
              <w:top w:val="single" w:sz="6" w:space="0" w:color="auto"/>
              <w:left w:val="single" w:sz="6" w:space="0" w:color="auto"/>
              <w:bottom w:val="single" w:sz="6" w:space="0" w:color="auto"/>
              <w:right w:val="single" w:sz="6" w:space="0" w:color="auto"/>
            </w:tcBorders>
          </w:tcPr>
          <w:p w14:paraId="0158C1FA" w14:textId="77B2B6C5"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31%</w:t>
            </w:r>
          </w:p>
        </w:tc>
        <w:tc>
          <w:tcPr>
            <w:tcW w:w="1185" w:type="dxa"/>
            <w:tcBorders>
              <w:top w:val="single" w:sz="6" w:space="0" w:color="auto"/>
              <w:left w:val="single" w:sz="6" w:space="0" w:color="auto"/>
              <w:bottom w:val="single" w:sz="6" w:space="0" w:color="auto"/>
              <w:right w:val="single" w:sz="6" w:space="0" w:color="auto"/>
            </w:tcBorders>
          </w:tcPr>
          <w:p w14:paraId="20EB3280" w14:textId="657BB92B"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33%</w:t>
            </w:r>
          </w:p>
        </w:tc>
      </w:tr>
      <w:tr w:rsidR="502A23CF" w:rsidRPr="00102FC2" w14:paraId="69127EA3" w14:textId="77777777" w:rsidTr="502A23CF">
        <w:tc>
          <w:tcPr>
            <w:tcW w:w="2370" w:type="dxa"/>
            <w:tcBorders>
              <w:top w:val="single" w:sz="6" w:space="0" w:color="auto"/>
              <w:left w:val="single" w:sz="6" w:space="0" w:color="auto"/>
              <w:bottom w:val="single" w:sz="6" w:space="0" w:color="auto"/>
              <w:right w:val="single" w:sz="6" w:space="0" w:color="auto"/>
            </w:tcBorders>
          </w:tcPr>
          <w:p w14:paraId="668C8B82" w14:textId="39E62921"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t>YEAR 2</w:t>
            </w:r>
          </w:p>
        </w:tc>
        <w:tc>
          <w:tcPr>
            <w:tcW w:w="1185" w:type="dxa"/>
            <w:tcBorders>
              <w:top w:val="single" w:sz="6" w:space="0" w:color="auto"/>
              <w:left w:val="single" w:sz="6" w:space="0" w:color="auto"/>
              <w:bottom w:val="single" w:sz="6" w:space="0" w:color="auto"/>
              <w:right w:val="single" w:sz="6" w:space="0" w:color="auto"/>
            </w:tcBorders>
          </w:tcPr>
          <w:p w14:paraId="5C8CA8CA" w14:textId="61A054FA"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22%</w:t>
            </w:r>
          </w:p>
        </w:tc>
        <w:tc>
          <w:tcPr>
            <w:tcW w:w="1185" w:type="dxa"/>
            <w:tcBorders>
              <w:top w:val="single" w:sz="6" w:space="0" w:color="auto"/>
              <w:left w:val="single" w:sz="6" w:space="0" w:color="auto"/>
              <w:bottom w:val="single" w:sz="6" w:space="0" w:color="auto"/>
              <w:right w:val="single" w:sz="6" w:space="0" w:color="auto"/>
            </w:tcBorders>
          </w:tcPr>
          <w:p w14:paraId="7E98DC2A" w14:textId="3E964EB1"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44%</w:t>
            </w:r>
          </w:p>
        </w:tc>
        <w:tc>
          <w:tcPr>
            <w:tcW w:w="1185" w:type="dxa"/>
            <w:tcBorders>
              <w:top w:val="single" w:sz="6" w:space="0" w:color="auto"/>
              <w:left w:val="single" w:sz="6" w:space="0" w:color="auto"/>
              <w:bottom w:val="single" w:sz="6" w:space="0" w:color="auto"/>
              <w:right w:val="single" w:sz="6" w:space="0" w:color="auto"/>
            </w:tcBorders>
          </w:tcPr>
          <w:p w14:paraId="18CDEB84" w14:textId="0B058ECC"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22%</w:t>
            </w:r>
          </w:p>
        </w:tc>
        <w:tc>
          <w:tcPr>
            <w:tcW w:w="1185" w:type="dxa"/>
            <w:tcBorders>
              <w:top w:val="single" w:sz="6" w:space="0" w:color="auto"/>
              <w:left w:val="single" w:sz="6" w:space="0" w:color="auto"/>
              <w:bottom w:val="single" w:sz="6" w:space="0" w:color="auto"/>
              <w:right w:val="single" w:sz="6" w:space="0" w:color="auto"/>
            </w:tcBorders>
          </w:tcPr>
          <w:p w14:paraId="5DEA6AEB" w14:textId="4C711B05"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38%</w:t>
            </w:r>
          </w:p>
        </w:tc>
        <w:tc>
          <w:tcPr>
            <w:tcW w:w="1185" w:type="dxa"/>
            <w:tcBorders>
              <w:top w:val="single" w:sz="6" w:space="0" w:color="auto"/>
              <w:left w:val="single" w:sz="6" w:space="0" w:color="auto"/>
              <w:bottom w:val="single" w:sz="6" w:space="0" w:color="auto"/>
              <w:right w:val="single" w:sz="6" w:space="0" w:color="auto"/>
            </w:tcBorders>
          </w:tcPr>
          <w:p w14:paraId="692A2538" w14:textId="64F545D4"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6%</w:t>
            </w:r>
          </w:p>
        </w:tc>
        <w:tc>
          <w:tcPr>
            <w:tcW w:w="1185" w:type="dxa"/>
            <w:tcBorders>
              <w:top w:val="single" w:sz="6" w:space="0" w:color="auto"/>
              <w:left w:val="single" w:sz="6" w:space="0" w:color="auto"/>
              <w:bottom w:val="single" w:sz="6" w:space="0" w:color="auto"/>
              <w:right w:val="single" w:sz="6" w:space="0" w:color="auto"/>
            </w:tcBorders>
          </w:tcPr>
          <w:p w14:paraId="49228099" w14:textId="44E469E6"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31%</w:t>
            </w:r>
          </w:p>
        </w:tc>
      </w:tr>
      <w:tr w:rsidR="502A23CF" w:rsidRPr="00102FC2" w14:paraId="1DD805A0" w14:textId="77777777" w:rsidTr="502A23CF">
        <w:tc>
          <w:tcPr>
            <w:tcW w:w="2370" w:type="dxa"/>
            <w:tcBorders>
              <w:top w:val="single" w:sz="6" w:space="0" w:color="auto"/>
              <w:left w:val="single" w:sz="6" w:space="0" w:color="auto"/>
              <w:bottom w:val="single" w:sz="6" w:space="0" w:color="auto"/>
              <w:right w:val="single" w:sz="6" w:space="0" w:color="auto"/>
            </w:tcBorders>
          </w:tcPr>
          <w:p w14:paraId="5BEB150B" w14:textId="14BA4798"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t>YEAR 3</w:t>
            </w:r>
          </w:p>
        </w:tc>
        <w:tc>
          <w:tcPr>
            <w:tcW w:w="1185" w:type="dxa"/>
            <w:tcBorders>
              <w:top w:val="single" w:sz="6" w:space="0" w:color="auto"/>
              <w:left w:val="single" w:sz="6" w:space="0" w:color="auto"/>
              <w:bottom w:val="single" w:sz="6" w:space="0" w:color="auto"/>
              <w:right w:val="single" w:sz="6" w:space="0" w:color="auto"/>
            </w:tcBorders>
          </w:tcPr>
          <w:p w14:paraId="6DF571F3" w14:textId="14001051"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30%</w:t>
            </w:r>
          </w:p>
        </w:tc>
        <w:tc>
          <w:tcPr>
            <w:tcW w:w="1185" w:type="dxa"/>
            <w:tcBorders>
              <w:top w:val="single" w:sz="6" w:space="0" w:color="auto"/>
              <w:left w:val="single" w:sz="6" w:space="0" w:color="auto"/>
              <w:bottom w:val="single" w:sz="6" w:space="0" w:color="auto"/>
              <w:right w:val="single" w:sz="6" w:space="0" w:color="auto"/>
            </w:tcBorders>
          </w:tcPr>
          <w:p w14:paraId="22D46915" w14:textId="6AEBDDAF" w:rsidR="5577B3D1" w:rsidRPr="00102FC2" w:rsidRDefault="5577B3D1"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39</w:t>
            </w:r>
            <w:r w:rsidR="502A23CF" w:rsidRPr="00102FC2">
              <w:rPr>
                <w:rFonts w:eastAsia="Arial" w:cs="Arial"/>
                <w:color w:val="0D0D0D" w:themeColor="text1" w:themeTint="F2"/>
                <w:highlight w:val="green"/>
              </w:rPr>
              <w:t>%</w:t>
            </w:r>
          </w:p>
        </w:tc>
        <w:tc>
          <w:tcPr>
            <w:tcW w:w="1185" w:type="dxa"/>
            <w:tcBorders>
              <w:top w:val="single" w:sz="6" w:space="0" w:color="auto"/>
              <w:left w:val="single" w:sz="6" w:space="0" w:color="auto"/>
              <w:bottom w:val="single" w:sz="6" w:space="0" w:color="auto"/>
              <w:right w:val="single" w:sz="6" w:space="0" w:color="auto"/>
            </w:tcBorders>
          </w:tcPr>
          <w:p w14:paraId="6BDE0937" w14:textId="78DBBB14"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32%</w:t>
            </w:r>
          </w:p>
        </w:tc>
        <w:tc>
          <w:tcPr>
            <w:tcW w:w="1185" w:type="dxa"/>
            <w:tcBorders>
              <w:top w:val="single" w:sz="6" w:space="0" w:color="auto"/>
              <w:left w:val="single" w:sz="6" w:space="0" w:color="auto"/>
              <w:bottom w:val="single" w:sz="6" w:space="0" w:color="auto"/>
              <w:right w:val="single" w:sz="6" w:space="0" w:color="auto"/>
            </w:tcBorders>
          </w:tcPr>
          <w:p w14:paraId="7FCD4A48" w14:textId="72ABD5BE" w:rsidR="4D5C1BB6" w:rsidRPr="00102FC2" w:rsidRDefault="4D5C1BB6"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33</w:t>
            </w:r>
            <w:r w:rsidR="502A23CF" w:rsidRPr="00102FC2">
              <w:rPr>
                <w:rFonts w:eastAsia="Arial" w:cs="Arial"/>
                <w:color w:val="0D0D0D" w:themeColor="text1" w:themeTint="F2"/>
                <w:highlight w:val="green"/>
              </w:rPr>
              <w:t>%</w:t>
            </w:r>
          </w:p>
        </w:tc>
        <w:tc>
          <w:tcPr>
            <w:tcW w:w="1185" w:type="dxa"/>
            <w:tcBorders>
              <w:top w:val="single" w:sz="6" w:space="0" w:color="auto"/>
              <w:left w:val="single" w:sz="6" w:space="0" w:color="auto"/>
              <w:bottom w:val="single" w:sz="6" w:space="0" w:color="auto"/>
              <w:right w:val="single" w:sz="6" w:space="0" w:color="auto"/>
            </w:tcBorders>
          </w:tcPr>
          <w:p w14:paraId="00143E01" w14:textId="5A509AA7"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15%</w:t>
            </w:r>
          </w:p>
        </w:tc>
        <w:tc>
          <w:tcPr>
            <w:tcW w:w="1185" w:type="dxa"/>
            <w:tcBorders>
              <w:top w:val="single" w:sz="6" w:space="0" w:color="auto"/>
              <w:left w:val="single" w:sz="6" w:space="0" w:color="auto"/>
              <w:bottom w:val="single" w:sz="6" w:space="0" w:color="auto"/>
              <w:right w:val="single" w:sz="6" w:space="0" w:color="auto"/>
            </w:tcBorders>
          </w:tcPr>
          <w:p w14:paraId="207AB4ED" w14:textId="1300B81D" w:rsidR="0050930E" w:rsidRPr="00102FC2" w:rsidRDefault="0050930E"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28</w:t>
            </w:r>
            <w:r w:rsidR="502A23CF" w:rsidRPr="00102FC2">
              <w:rPr>
                <w:rFonts w:eastAsia="Arial" w:cs="Arial"/>
                <w:color w:val="0D0D0D" w:themeColor="text1" w:themeTint="F2"/>
                <w:highlight w:val="green"/>
              </w:rPr>
              <w:t>%</w:t>
            </w:r>
          </w:p>
        </w:tc>
      </w:tr>
      <w:tr w:rsidR="502A23CF" w:rsidRPr="00102FC2" w14:paraId="1CEE52D1" w14:textId="77777777" w:rsidTr="502A23CF">
        <w:tc>
          <w:tcPr>
            <w:tcW w:w="2370" w:type="dxa"/>
            <w:tcBorders>
              <w:top w:val="single" w:sz="6" w:space="0" w:color="auto"/>
              <w:left w:val="single" w:sz="6" w:space="0" w:color="auto"/>
              <w:bottom w:val="single" w:sz="6" w:space="0" w:color="auto"/>
              <w:right w:val="single" w:sz="6" w:space="0" w:color="auto"/>
            </w:tcBorders>
          </w:tcPr>
          <w:p w14:paraId="3BC6C7A1" w14:textId="0177EFF0"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t>YEAR 4</w:t>
            </w:r>
          </w:p>
        </w:tc>
        <w:tc>
          <w:tcPr>
            <w:tcW w:w="1185" w:type="dxa"/>
            <w:tcBorders>
              <w:top w:val="single" w:sz="6" w:space="0" w:color="auto"/>
              <w:left w:val="single" w:sz="6" w:space="0" w:color="auto"/>
              <w:bottom w:val="single" w:sz="6" w:space="0" w:color="auto"/>
              <w:right w:val="single" w:sz="6" w:space="0" w:color="auto"/>
            </w:tcBorders>
          </w:tcPr>
          <w:p w14:paraId="75119B21" w14:textId="44642D8E"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24%</w:t>
            </w:r>
          </w:p>
        </w:tc>
        <w:tc>
          <w:tcPr>
            <w:tcW w:w="1185" w:type="dxa"/>
            <w:tcBorders>
              <w:top w:val="single" w:sz="6" w:space="0" w:color="auto"/>
              <w:left w:val="single" w:sz="6" w:space="0" w:color="auto"/>
              <w:bottom w:val="single" w:sz="6" w:space="0" w:color="auto"/>
              <w:right w:val="single" w:sz="6" w:space="0" w:color="auto"/>
            </w:tcBorders>
          </w:tcPr>
          <w:p w14:paraId="25A43133" w14:textId="1FAB69D4" w:rsidR="7B303517" w:rsidRPr="00102FC2" w:rsidRDefault="7B303517"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43</w:t>
            </w:r>
            <w:r w:rsidR="502A23CF" w:rsidRPr="00102FC2">
              <w:rPr>
                <w:rFonts w:eastAsia="Arial" w:cs="Arial"/>
                <w:color w:val="0D0D0D" w:themeColor="text1" w:themeTint="F2"/>
                <w:highlight w:val="green"/>
              </w:rPr>
              <w:t>%</w:t>
            </w:r>
          </w:p>
        </w:tc>
        <w:tc>
          <w:tcPr>
            <w:tcW w:w="1185" w:type="dxa"/>
            <w:tcBorders>
              <w:top w:val="single" w:sz="6" w:space="0" w:color="auto"/>
              <w:left w:val="single" w:sz="6" w:space="0" w:color="auto"/>
              <w:bottom w:val="single" w:sz="6" w:space="0" w:color="auto"/>
              <w:right w:val="single" w:sz="6" w:space="0" w:color="auto"/>
            </w:tcBorders>
          </w:tcPr>
          <w:p w14:paraId="2A6C5BBD" w14:textId="7AB433B9"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35%</w:t>
            </w:r>
          </w:p>
        </w:tc>
        <w:tc>
          <w:tcPr>
            <w:tcW w:w="1185" w:type="dxa"/>
            <w:tcBorders>
              <w:top w:val="single" w:sz="6" w:space="0" w:color="auto"/>
              <w:left w:val="single" w:sz="6" w:space="0" w:color="auto"/>
              <w:bottom w:val="single" w:sz="6" w:space="0" w:color="auto"/>
              <w:right w:val="single" w:sz="6" w:space="0" w:color="auto"/>
            </w:tcBorders>
          </w:tcPr>
          <w:p w14:paraId="44CA0533" w14:textId="18E14B50" w:rsidR="1A272923" w:rsidRPr="00102FC2" w:rsidRDefault="1A272923" w:rsidP="502A23CF">
            <w:pPr>
              <w:spacing w:line="276" w:lineRule="auto"/>
              <w:rPr>
                <w:rFonts w:eastAsia="Arial" w:cs="Arial"/>
                <w:color w:val="0D0D0D" w:themeColor="text1" w:themeTint="F2"/>
                <w:highlight w:val="red"/>
              </w:rPr>
            </w:pPr>
            <w:r w:rsidRPr="00102FC2">
              <w:rPr>
                <w:rFonts w:eastAsia="Arial" w:cs="Arial"/>
                <w:color w:val="0D0D0D" w:themeColor="text1" w:themeTint="F2"/>
                <w:highlight w:val="red"/>
              </w:rPr>
              <w:t>24</w:t>
            </w:r>
            <w:r w:rsidR="502A23CF" w:rsidRPr="00102FC2">
              <w:rPr>
                <w:rFonts w:eastAsia="Arial" w:cs="Arial"/>
                <w:color w:val="0D0D0D" w:themeColor="text1" w:themeTint="F2"/>
                <w:highlight w:val="red"/>
              </w:rPr>
              <w:t>%</w:t>
            </w:r>
          </w:p>
        </w:tc>
        <w:tc>
          <w:tcPr>
            <w:tcW w:w="1185" w:type="dxa"/>
            <w:tcBorders>
              <w:top w:val="single" w:sz="6" w:space="0" w:color="auto"/>
              <w:left w:val="single" w:sz="6" w:space="0" w:color="auto"/>
              <w:bottom w:val="single" w:sz="6" w:space="0" w:color="auto"/>
              <w:right w:val="single" w:sz="6" w:space="0" w:color="auto"/>
            </w:tcBorders>
          </w:tcPr>
          <w:p w14:paraId="108DBB23" w14:textId="05EA9683"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5%</w:t>
            </w:r>
          </w:p>
        </w:tc>
        <w:tc>
          <w:tcPr>
            <w:tcW w:w="1185" w:type="dxa"/>
            <w:tcBorders>
              <w:top w:val="single" w:sz="6" w:space="0" w:color="auto"/>
              <w:left w:val="single" w:sz="6" w:space="0" w:color="auto"/>
              <w:bottom w:val="single" w:sz="6" w:space="0" w:color="auto"/>
              <w:right w:val="single" w:sz="6" w:space="0" w:color="auto"/>
            </w:tcBorders>
          </w:tcPr>
          <w:p w14:paraId="4637DAEB" w14:textId="7949E1B1" w:rsidR="7135D7C2" w:rsidRPr="00102FC2" w:rsidRDefault="7135D7C2"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24</w:t>
            </w:r>
            <w:r w:rsidR="502A23CF" w:rsidRPr="00102FC2">
              <w:rPr>
                <w:rFonts w:eastAsia="Arial" w:cs="Arial"/>
                <w:color w:val="0D0D0D" w:themeColor="text1" w:themeTint="F2"/>
                <w:highlight w:val="green"/>
              </w:rPr>
              <w:t>%</w:t>
            </w:r>
          </w:p>
        </w:tc>
      </w:tr>
      <w:tr w:rsidR="502A23CF" w:rsidRPr="00102FC2" w14:paraId="1E1A3D3F" w14:textId="77777777" w:rsidTr="502A23CF">
        <w:tc>
          <w:tcPr>
            <w:tcW w:w="2370" w:type="dxa"/>
            <w:tcBorders>
              <w:top w:val="single" w:sz="6" w:space="0" w:color="auto"/>
              <w:left w:val="single" w:sz="6" w:space="0" w:color="auto"/>
              <w:bottom w:val="single" w:sz="6" w:space="0" w:color="auto"/>
              <w:right w:val="single" w:sz="6" w:space="0" w:color="auto"/>
            </w:tcBorders>
          </w:tcPr>
          <w:p w14:paraId="4250CE21" w14:textId="104E92AF"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t>YEAR 5</w:t>
            </w:r>
          </w:p>
        </w:tc>
        <w:tc>
          <w:tcPr>
            <w:tcW w:w="1185" w:type="dxa"/>
            <w:tcBorders>
              <w:top w:val="single" w:sz="6" w:space="0" w:color="auto"/>
              <w:left w:val="single" w:sz="6" w:space="0" w:color="auto"/>
              <w:bottom w:val="single" w:sz="6" w:space="0" w:color="auto"/>
              <w:right w:val="single" w:sz="6" w:space="0" w:color="auto"/>
            </w:tcBorders>
          </w:tcPr>
          <w:p w14:paraId="773F75BD" w14:textId="1CA020EF"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39%</w:t>
            </w:r>
          </w:p>
        </w:tc>
        <w:tc>
          <w:tcPr>
            <w:tcW w:w="1185" w:type="dxa"/>
            <w:tcBorders>
              <w:top w:val="single" w:sz="6" w:space="0" w:color="auto"/>
              <w:left w:val="single" w:sz="6" w:space="0" w:color="auto"/>
              <w:bottom w:val="single" w:sz="6" w:space="0" w:color="auto"/>
              <w:right w:val="single" w:sz="6" w:space="0" w:color="auto"/>
            </w:tcBorders>
          </w:tcPr>
          <w:p w14:paraId="7E1E8DFB" w14:textId="144F1645"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55%</w:t>
            </w:r>
          </w:p>
        </w:tc>
        <w:tc>
          <w:tcPr>
            <w:tcW w:w="1185" w:type="dxa"/>
            <w:tcBorders>
              <w:top w:val="single" w:sz="6" w:space="0" w:color="auto"/>
              <w:left w:val="single" w:sz="6" w:space="0" w:color="auto"/>
              <w:bottom w:val="single" w:sz="6" w:space="0" w:color="auto"/>
              <w:right w:val="single" w:sz="6" w:space="0" w:color="auto"/>
            </w:tcBorders>
          </w:tcPr>
          <w:p w14:paraId="1D2B5AC6" w14:textId="58D193DB"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6%</w:t>
            </w:r>
          </w:p>
        </w:tc>
        <w:tc>
          <w:tcPr>
            <w:tcW w:w="1185" w:type="dxa"/>
            <w:tcBorders>
              <w:top w:val="single" w:sz="6" w:space="0" w:color="auto"/>
              <w:left w:val="single" w:sz="6" w:space="0" w:color="auto"/>
              <w:bottom w:val="single" w:sz="6" w:space="0" w:color="auto"/>
              <w:right w:val="single" w:sz="6" w:space="0" w:color="auto"/>
            </w:tcBorders>
          </w:tcPr>
          <w:p w14:paraId="776C5DB7" w14:textId="2CF72E31"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28%</w:t>
            </w:r>
          </w:p>
        </w:tc>
        <w:tc>
          <w:tcPr>
            <w:tcW w:w="1185" w:type="dxa"/>
            <w:tcBorders>
              <w:top w:val="single" w:sz="6" w:space="0" w:color="auto"/>
              <w:left w:val="single" w:sz="6" w:space="0" w:color="auto"/>
              <w:bottom w:val="single" w:sz="6" w:space="0" w:color="auto"/>
              <w:right w:val="single" w:sz="6" w:space="0" w:color="auto"/>
            </w:tcBorders>
          </w:tcPr>
          <w:p w14:paraId="41C95968" w14:textId="322935CB"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11%</w:t>
            </w:r>
          </w:p>
        </w:tc>
        <w:tc>
          <w:tcPr>
            <w:tcW w:w="1185" w:type="dxa"/>
            <w:tcBorders>
              <w:top w:val="single" w:sz="6" w:space="0" w:color="auto"/>
              <w:left w:val="single" w:sz="6" w:space="0" w:color="auto"/>
              <w:bottom w:val="single" w:sz="6" w:space="0" w:color="auto"/>
              <w:right w:val="single" w:sz="6" w:space="0" w:color="auto"/>
            </w:tcBorders>
          </w:tcPr>
          <w:p w14:paraId="7D3EF8AA" w14:textId="16C26CBD"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28%</w:t>
            </w:r>
          </w:p>
        </w:tc>
      </w:tr>
      <w:tr w:rsidR="502A23CF" w:rsidRPr="00102FC2" w14:paraId="5D6514BF" w14:textId="77777777" w:rsidTr="502A23CF">
        <w:tc>
          <w:tcPr>
            <w:tcW w:w="2370" w:type="dxa"/>
            <w:tcBorders>
              <w:top w:val="single" w:sz="6" w:space="0" w:color="auto"/>
              <w:left w:val="single" w:sz="6" w:space="0" w:color="auto"/>
              <w:bottom w:val="single" w:sz="6" w:space="0" w:color="auto"/>
              <w:right w:val="single" w:sz="6" w:space="0" w:color="auto"/>
            </w:tcBorders>
          </w:tcPr>
          <w:p w14:paraId="372C1D33" w14:textId="199B0F74" w:rsidR="502A23CF" w:rsidRPr="00102FC2" w:rsidRDefault="502A23CF" w:rsidP="502A23CF">
            <w:pPr>
              <w:spacing w:line="276" w:lineRule="auto"/>
              <w:jc w:val="center"/>
              <w:rPr>
                <w:rFonts w:eastAsia="Arial" w:cs="Arial"/>
                <w:color w:val="0D0D0D" w:themeColor="text1" w:themeTint="F2"/>
              </w:rPr>
            </w:pPr>
            <w:r w:rsidRPr="00102FC2">
              <w:rPr>
                <w:rFonts w:eastAsia="Arial" w:cs="Arial"/>
                <w:b/>
                <w:bCs/>
                <w:color w:val="0D0D0D" w:themeColor="text1" w:themeTint="F2"/>
              </w:rPr>
              <w:lastRenderedPageBreak/>
              <w:t>YEAR 6</w:t>
            </w:r>
          </w:p>
        </w:tc>
        <w:tc>
          <w:tcPr>
            <w:tcW w:w="1185" w:type="dxa"/>
            <w:tcBorders>
              <w:top w:val="single" w:sz="6" w:space="0" w:color="auto"/>
              <w:left w:val="single" w:sz="6" w:space="0" w:color="auto"/>
              <w:bottom w:val="single" w:sz="6" w:space="0" w:color="auto"/>
              <w:right w:val="single" w:sz="6" w:space="0" w:color="auto"/>
            </w:tcBorders>
          </w:tcPr>
          <w:p w14:paraId="678C8C81" w14:textId="5947869F"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11%</w:t>
            </w:r>
          </w:p>
        </w:tc>
        <w:tc>
          <w:tcPr>
            <w:tcW w:w="1185" w:type="dxa"/>
            <w:tcBorders>
              <w:top w:val="single" w:sz="6" w:space="0" w:color="auto"/>
              <w:left w:val="single" w:sz="6" w:space="0" w:color="auto"/>
              <w:bottom w:val="single" w:sz="6" w:space="0" w:color="auto"/>
              <w:right w:val="single" w:sz="6" w:space="0" w:color="auto"/>
            </w:tcBorders>
          </w:tcPr>
          <w:p w14:paraId="444E2BD3" w14:textId="05497D10"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47%</w:t>
            </w:r>
          </w:p>
        </w:tc>
        <w:tc>
          <w:tcPr>
            <w:tcW w:w="1185" w:type="dxa"/>
            <w:tcBorders>
              <w:top w:val="single" w:sz="6" w:space="0" w:color="auto"/>
              <w:left w:val="single" w:sz="6" w:space="0" w:color="auto"/>
              <w:bottom w:val="single" w:sz="6" w:space="0" w:color="auto"/>
              <w:right w:val="single" w:sz="6" w:space="0" w:color="auto"/>
            </w:tcBorders>
          </w:tcPr>
          <w:p w14:paraId="0536ECC8" w14:textId="597E7A58"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0%</w:t>
            </w:r>
          </w:p>
        </w:tc>
        <w:tc>
          <w:tcPr>
            <w:tcW w:w="1185" w:type="dxa"/>
            <w:tcBorders>
              <w:top w:val="single" w:sz="6" w:space="0" w:color="auto"/>
              <w:left w:val="single" w:sz="6" w:space="0" w:color="auto"/>
              <w:bottom w:val="single" w:sz="6" w:space="0" w:color="auto"/>
              <w:right w:val="single" w:sz="6" w:space="0" w:color="auto"/>
            </w:tcBorders>
          </w:tcPr>
          <w:p w14:paraId="5558A557" w14:textId="0A0CBE16"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33%</w:t>
            </w:r>
          </w:p>
        </w:tc>
        <w:tc>
          <w:tcPr>
            <w:tcW w:w="1185" w:type="dxa"/>
            <w:tcBorders>
              <w:top w:val="single" w:sz="6" w:space="0" w:color="auto"/>
              <w:left w:val="single" w:sz="6" w:space="0" w:color="auto"/>
              <w:bottom w:val="single" w:sz="6" w:space="0" w:color="auto"/>
              <w:right w:val="single" w:sz="6" w:space="0" w:color="auto"/>
            </w:tcBorders>
          </w:tcPr>
          <w:p w14:paraId="6B69CE10" w14:textId="1E813ECC" w:rsidR="502A23CF" w:rsidRPr="00102FC2" w:rsidRDefault="502A23CF" w:rsidP="502A23CF">
            <w:pPr>
              <w:spacing w:line="276" w:lineRule="auto"/>
              <w:rPr>
                <w:rFonts w:eastAsia="Arial" w:cs="Arial"/>
                <w:color w:val="0D0D0D" w:themeColor="text1" w:themeTint="F2"/>
              </w:rPr>
            </w:pPr>
            <w:r w:rsidRPr="00102FC2">
              <w:rPr>
                <w:rFonts w:eastAsia="Arial" w:cs="Arial"/>
                <w:color w:val="0D0D0D" w:themeColor="text1" w:themeTint="F2"/>
              </w:rPr>
              <w:t>0%</w:t>
            </w:r>
          </w:p>
        </w:tc>
        <w:tc>
          <w:tcPr>
            <w:tcW w:w="1185" w:type="dxa"/>
            <w:tcBorders>
              <w:top w:val="single" w:sz="6" w:space="0" w:color="auto"/>
              <w:left w:val="single" w:sz="6" w:space="0" w:color="auto"/>
              <w:bottom w:val="single" w:sz="6" w:space="0" w:color="auto"/>
              <w:right w:val="single" w:sz="6" w:space="0" w:color="auto"/>
            </w:tcBorders>
          </w:tcPr>
          <w:p w14:paraId="28FEE828" w14:textId="35FACFA6" w:rsidR="502A23CF" w:rsidRPr="00102FC2" w:rsidRDefault="502A23CF" w:rsidP="502A23CF">
            <w:pPr>
              <w:spacing w:line="276" w:lineRule="auto"/>
              <w:rPr>
                <w:rFonts w:eastAsia="Arial" w:cs="Arial"/>
                <w:color w:val="0D0D0D" w:themeColor="text1" w:themeTint="F2"/>
                <w:highlight w:val="green"/>
              </w:rPr>
            </w:pPr>
            <w:r w:rsidRPr="00102FC2">
              <w:rPr>
                <w:rFonts w:eastAsia="Arial" w:cs="Arial"/>
                <w:color w:val="0D0D0D" w:themeColor="text1" w:themeTint="F2"/>
                <w:highlight w:val="green"/>
              </w:rPr>
              <w:t>33%</w:t>
            </w:r>
          </w:p>
        </w:tc>
      </w:tr>
    </w:tbl>
    <w:p w14:paraId="322C2063" w14:textId="003B628C" w:rsidR="502A23CF" w:rsidRPr="00102FC2" w:rsidRDefault="502A23CF" w:rsidP="2F39297F">
      <w:pPr>
        <w:jc w:val="center"/>
        <w:rPr>
          <w:rFonts w:cs="Arial"/>
        </w:rPr>
      </w:pPr>
    </w:p>
    <w:p w14:paraId="189DB2B9" w14:textId="38DDEDBF" w:rsidR="6466ABE8" w:rsidRPr="00102FC2" w:rsidRDefault="6466ABE8" w:rsidP="2F39297F">
      <w:pPr>
        <w:jc w:val="center"/>
        <w:rPr>
          <w:rFonts w:cs="Arial"/>
          <w:b/>
          <w:bCs/>
          <w:u w:val="single"/>
        </w:rPr>
      </w:pPr>
      <w:r w:rsidRPr="00102FC2">
        <w:rPr>
          <w:rFonts w:cs="Arial"/>
          <w:b/>
          <w:bCs/>
          <w:u w:val="single"/>
        </w:rPr>
        <w:t>PP GAP PRIOR TO COVID AND AFTER COVID</w:t>
      </w:r>
    </w:p>
    <w:tbl>
      <w:tblPr>
        <w:tblStyle w:val="TableGrid"/>
        <w:tblW w:w="0" w:type="auto"/>
        <w:tblLayout w:type="fixed"/>
        <w:tblLook w:val="06A0" w:firstRow="1" w:lastRow="0" w:firstColumn="1" w:lastColumn="0" w:noHBand="1" w:noVBand="1"/>
      </w:tblPr>
      <w:tblGrid>
        <w:gridCol w:w="3165"/>
        <w:gridCol w:w="3165"/>
        <w:gridCol w:w="3165"/>
      </w:tblGrid>
      <w:tr w:rsidR="2F39297F" w:rsidRPr="00102FC2" w14:paraId="2C8DAD6E" w14:textId="77777777" w:rsidTr="2F39297F">
        <w:tc>
          <w:tcPr>
            <w:tcW w:w="3165" w:type="dxa"/>
          </w:tcPr>
          <w:p w14:paraId="291E3CF2" w14:textId="063EFFB3" w:rsidR="2F39297F" w:rsidRPr="00102FC2" w:rsidRDefault="2F39297F" w:rsidP="2F39297F">
            <w:pPr>
              <w:rPr>
                <w:rFonts w:cs="Arial"/>
                <w:b/>
                <w:bCs/>
                <w:u w:val="single"/>
              </w:rPr>
            </w:pPr>
          </w:p>
        </w:tc>
        <w:tc>
          <w:tcPr>
            <w:tcW w:w="3165" w:type="dxa"/>
          </w:tcPr>
          <w:p w14:paraId="64539571" w14:textId="6A71D45C" w:rsidR="10CAC8BA" w:rsidRPr="00102FC2" w:rsidRDefault="10CAC8BA" w:rsidP="2F39297F">
            <w:pPr>
              <w:rPr>
                <w:rFonts w:cs="Arial"/>
                <w:b/>
                <w:bCs/>
                <w:u w:val="single"/>
              </w:rPr>
            </w:pPr>
            <w:r w:rsidRPr="00102FC2">
              <w:rPr>
                <w:rFonts w:cs="Arial"/>
                <w:b/>
                <w:bCs/>
                <w:u w:val="single"/>
              </w:rPr>
              <w:t xml:space="preserve">% GAP ARE IN </w:t>
            </w:r>
            <w:proofErr w:type="gramStart"/>
            <w:r w:rsidRPr="00102FC2">
              <w:rPr>
                <w:rFonts w:cs="Arial"/>
                <w:b/>
                <w:bCs/>
                <w:u w:val="single"/>
              </w:rPr>
              <w:t>R,W</w:t>
            </w:r>
            <w:proofErr w:type="gramEnd"/>
            <w:r w:rsidRPr="00102FC2">
              <w:rPr>
                <w:rFonts w:cs="Arial"/>
                <w:b/>
                <w:bCs/>
                <w:u w:val="single"/>
              </w:rPr>
              <w:t>,M (SPRING 2020)</w:t>
            </w:r>
          </w:p>
        </w:tc>
        <w:tc>
          <w:tcPr>
            <w:tcW w:w="3165" w:type="dxa"/>
          </w:tcPr>
          <w:p w14:paraId="394C2CA8" w14:textId="30F98A9E" w:rsidR="10CAC8BA" w:rsidRPr="00102FC2" w:rsidRDefault="10CAC8BA" w:rsidP="2F39297F">
            <w:pPr>
              <w:rPr>
                <w:rFonts w:cs="Arial"/>
                <w:b/>
                <w:bCs/>
                <w:u w:val="single"/>
              </w:rPr>
            </w:pPr>
            <w:r w:rsidRPr="00102FC2">
              <w:rPr>
                <w:rFonts w:cs="Arial"/>
                <w:b/>
                <w:bCs/>
                <w:u w:val="single"/>
              </w:rPr>
              <w:t xml:space="preserve">% GAP ARE IN </w:t>
            </w:r>
            <w:proofErr w:type="gramStart"/>
            <w:r w:rsidRPr="00102FC2">
              <w:rPr>
                <w:rFonts w:cs="Arial"/>
                <w:b/>
                <w:bCs/>
                <w:u w:val="single"/>
              </w:rPr>
              <w:t>R,W</w:t>
            </w:r>
            <w:proofErr w:type="gramEnd"/>
            <w:r w:rsidRPr="00102FC2">
              <w:rPr>
                <w:rFonts w:cs="Arial"/>
                <w:b/>
                <w:bCs/>
                <w:u w:val="single"/>
              </w:rPr>
              <w:t>,M (SUMMER 2021)</w:t>
            </w:r>
          </w:p>
          <w:p w14:paraId="529C4305" w14:textId="7AF3111C" w:rsidR="2F39297F" w:rsidRPr="00102FC2" w:rsidRDefault="2F39297F" w:rsidP="2F39297F">
            <w:pPr>
              <w:rPr>
                <w:rFonts w:cs="Arial"/>
                <w:b/>
                <w:bCs/>
                <w:u w:val="single"/>
              </w:rPr>
            </w:pPr>
          </w:p>
        </w:tc>
      </w:tr>
      <w:tr w:rsidR="2F39297F" w:rsidRPr="00102FC2" w14:paraId="4A89A06A" w14:textId="77777777" w:rsidTr="2F39297F">
        <w:tc>
          <w:tcPr>
            <w:tcW w:w="3165" w:type="dxa"/>
          </w:tcPr>
          <w:p w14:paraId="0B4D7F63" w14:textId="6988C706" w:rsidR="10CAC8BA" w:rsidRPr="00102FC2" w:rsidRDefault="10CAC8BA" w:rsidP="2F39297F">
            <w:pPr>
              <w:rPr>
                <w:rFonts w:cs="Arial"/>
                <w:b/>
                <w:bCs/>
                <w:u w:val="single"/>
              </w:rPr>
            </w:pPr>
            <w:r w:rsidRPr="00102FC2">
              <w:rPr>
                <w:rFonts w:cs="Arial"/>
                <w:b/>
                <w:bCs/>
                <w:u w:val="single"/>
              </w:rPr>
              <w:t>YEAR 3</w:t>
            </w:r>
          </w:p>
        </w:tc>
        <w:tc>
          <w:tcPr>
            <w:tcW w:w="3165" w:type="dxa"/>
          </w:tcPr>
          <w:p w14:paraId="6667277F" w14:textId="5B335740" w:rsidR="13882EB5" w:rsidRPr="00102FC2" w:rsidRDefault="13882EB5" w:rsidP="2F39297F">
            <w:pPr>
              <w:rPr>
                <w:rFonts w:cs="Arial"/>
                <w:b/>
                <w:bCs/>
              </w:rPr>
            </w:pPr>
            <w:r w:rsidRPr="00102FC2">
              <w:rPr>
                <w:rFonts w:cs="Arial"/>
                <w:b/>
                <w:bCs/>
              </w:rPr>
              <w:t>20%</w:t>
            </w:r>
          </w:p>
        </w:tc>
        <w:tc>
          <w:tcPr>
            <w:tcW w:w="3165" w:type="dxa"/>
          </w:tcPr>
          <w:p w14:paraId="0D96F5C2" w14:textId="5E01A97B" w:rsidR="13882EB5" w:rsidRPr="00102FC2" w:rsidRDefault="13882EB5" w:rsidP="2F39297F">
            <w:pPr>
              <w:rPr>
                <w:rFonts w:cs="Arial"/>
                <w:b/>
                <w:bCs/>
              </w:rPr>
            </w:pPr>
            <w:r w:rsidRPr="00102FC2">
              <w:rPr>
                <w:rFonts w:cs="Arial"/>
                <w:b/>
                <w:bCs/>
              </w:rPr>
              <w:t>22%</w:t>
            </w:r>
          </w:p>
        </w:tc>
      </w:tr>
      <w:tr w:rsidR="2F39297F" w:rsidRPr="00102FC2" w14:paraId="26600F81" w14:textId="77777777" w:rsidTr="2F39297F">
        <w:tc>
          <w:tcPr>
            <w:tcW w:w="3165" w:type="dxa"/>
          </w:tcPr>
          <w:p w14:paraId="743B643F" w14:textId="07BD4D08" w:rsidR="10CAC8BA" w:rsidRPr="00102FC2" w:rsidRDefault="10CAC8BA" w:rsidP="2F39297F">
            <w:pPr>
              <w:rPr>
                <w:rFonts w:cs="Arial"/>
                <w:b/>
                <w:bCs/>
                <w:u w:val="single"/>
              </w:rPr>
            </w:pPr>
            <w:r w:rsidRPr="00102FC2">
              <w:rPr>
                <w:rFonts w:cs="Arial"/>
                <w:b/>
                <w:bCs/>
                <w:u w:val="single"/>
              </w:rPr>
              <w:t>YEAR 4</w:t>
            </w:r>
          </w:p>
        </w:tc>
        <w:tc>
          <w:tcPr>
            <w:tcW w:w="3165" w:type="dxa"/>
          </w:tcPr>
          <w:p w14:paraId="130A94D6" w14:textId="1D45D25D" w:rsidR="7F239BF3" w:rsidRPr="00102FC2" w:rsidRDefault="7F239BF3" w:rsidP="2F39297F">
            <w:pPr>
              <w:rPr>
                <w:rFonts w:cs="Arial"/>
                <w:b/>
                <w:bCs/>
              </w:rPr>
            </w:pPr>
            <w:r w:rsidRPr="00102FC2">
              <w:rPr>
                <w:rFonts w:cs="Arial"/>
                <w:b/>
                <w:bCs/>
              </w:rPr>
              <w:t>45%</w:t>
            </w:r>
          </w:p>
        </w:tc>
        <w:tc>
          <w:tcPr>
            <w:tcW w:w="3165" w:type="dxa"/>
          </w:tcPr>
          <w:p w14:paraId="032256C9" w14:textId="6DFC62FC" w:rsidR="7F239BF3" w:rsidRPr="00102FC2" w:rsidRDefault="7F239BF3" w:rsidP="2F39297F">
            <w:pPr>
              <w:rPr>
                <w:rFonts w:cs="Arial"/>
                <w:b/>
                <w:bCs/>
              </w:rPr>
            </w:pPr>
            <w:r w:rsidRPr="00102FC2">
              <w:rPr>
                <w:rFonts w:cs="Arial"/>
                <w:b/>
                <w:bCs/>
              </w:rPr>
              <w:t>17%</w:t>
            </w:r>
          </w:p>
        </w:tc>
      </w:tr>
      <w:tr w:rsidR="2F39297F" w:rsidRPr="00102FC2" w14:paraId="7659F235" w14:textId="77777777" w:rsidTr="2F39297F">
        <w:tc>
          <w:tcPr>
            <w:tcW w:w="3165" w:type="dxa"/>
          </w:tcPr>
          <w:p w14:paraId="6F834EFF" w14:textId="46EB0A26" w:rsidR="10CAC8BA" w:rsidRPr="00102FC2" w:rsidRDefault="10CAC8BA" w:rsidP="2F39297F">
            <w:pPr>
              <w:rPr>
                <w:rFonts w:cs="Arial"/>
                <w:b/>
                <w:bCs/>
                <w:u w:val="single"/>
              </w:rPr>
            </w:pPr>
            <w:r w:rsidRPr="00102FC2">
              <w:rPr>
                <w:rFonts w:cs="Arial"/>
                <w:b/>
                <w:bCs/>
                <w:u w:val="single"/>
              </w:rPr>
              <w:t>YEAR 5</w:t>
            </w:r>
          </w:p>
        </w:tc>
        <w:tc>
          <w:tcPr>
            <w:tcW w:w="3165" w:type="dxa"/>
          </w:tcPr>
          <w:p w14:paraId="198809EB" w14:textId="6C45BB19" w:rsidR="140C60D7" w:rsidRPr="00102FC2" w:rsidRDefault="140C60D7" w:rsidP="2F39297F">
            <w:pPr>
              <w:rPr>
                <w:rFonts w:cs="Arial"/>
                <w:b/>
                <w:bCs/>
              </w:rPr>
            </w:pPr>
            <w:r w:rsidRPr="00102FC2">
              <w:rPr>
                <w:rFonts w:cs="Arial"/>
                <w:b/>
                <w:bCs/>
              </w:rPr>
              <w:t xml:space="preserve">39% </w:t>
            </w:r>
          </w:p>
        </w:tc>
        <w:tc>
          <w:tcPr>
            <w:tcW w:w="3165" w:type="dxa"/>
          </w:tcPr>
          <w:p w14:paraId="4ED7F533" w14:textId="1DCC7FA0" w:rsidR="140C60D7" w:rsidRPr="00102FC2" w:rsidRDefault="140C60D7" w:rsidP="2F39297F">
            <w:pPr>
              <w:rPr>
                <w:rFonts w:cs="Arial"/>
                <w:b/>
                <w:bCs/>
              </w:rPr>
            </w:pPr>
            <w:r w:rsidRPr="00102FC2">
              <w:rPr>
                <w:rFonts w:cs="Arial"/>
                <w:b/>
                <w:bCs/>
              </w:rPr>
              <w:t>26%</w:t>
            </w:r>
          </w:p>
        </w:tc>
      </w:tr>
      <w:tr w:rsidR="2F39297F" w:rsidRPr="00102FC2" w14:paraId="5950F3EF" w14:textId="77777777" w:rsidTr="2F39297F">
        <w:tc>
          <w:tcPr>
            <w:tcW w:w="3165" w:type="dxa"/>
          </w:tcPr>
          <w:p w14:paraId="4765B5B5" w14:textId="2EA858E7" w:rsidR="10CAC8BA" w:rsidRPr="00102FC2" w:rsidRDefault="10CAC8BA" w:rsidP="2F39297F">
            <w:pPr>
              <w:rPr>
                <w:rFonts w:cs="Arial"/>
                <w:b/>
                <w:bCs/>
                <w:u w:val="single"/>
              </w:rPr>
            </w:pPr>
            <w:r w:rsidRPr="00102FC2">
              <w:rPr>
                <w:rFonts w:cs="Arial"/>
                <w:b/>
                <w:bCs/>
                <w:u w:val="single"/>
              </w:rPr>
              <w:t>YEAR 6</w:t>
            </w:r>
          </w:p>
        </w:tc>
        <w:tc>
          <w:tcPr>
            <w:tcW w:w="3165" w:type="dxa"/>
          </w:tcPr>
          <w:p w14:paraId="0734A3CC" w14:textId="1B574905" w:rsidR="4001B4FE" w:rsidRPr="00102FC2" w:rsidRDefault="4001B4FE" w:rsidP="2F39297F">
            <w:pPr>
              <w:rPr>
                <w:rFonts w:cs="Arial"/>
                <w:b/>
                <w:bCs/>
              </w:rPr>
            </w:pPr>
            <w:r w:rsidRPr="00102FC2">
              <w:rPr>
                <w:rFonts w:cs="Arial"/>
                <w:b/>
                <w:bCs/>
              </w:rPr>
              <w:t>17%</w:t>
            </w:r>
          </w:p>
        </w:tc>
        <w:tc>
          <w:tcPr>
            <w:tcW w:w="3165" w:type="dxa"/>
          </w:tcPr>
          <w:p w14:paraId="07F38316" w14:textId="718CCB8C" w:rsidR="4001B4FE" w:rsidRPr="00102FC2" w:rsidRDefault="4001B4FE" w:rsidP="2F39297F">
            <w:pPr>
              <w:rPr>
                <w:rFonts w:cs="Arial"/>
                <w:b/>
                <w:bCs/>
              </w:rPr>
            </w:pPr>
            <w:r w:rsidRPr="00102FC2">
              <w:rPr>
                <w:rFonts w:cs="Arial"/>
                <w:b/>
                <w:bCs/>
              </w:rPr>
              <w:t>55%</w:t>
            </w:r>
            <w:r w:rsidR="7389C0D9" w:rsidRPr="00102FC2">
              <w:rPr>
                <w:rFonts w:cs="Arial"/>
                <w:b/>
                <w:bCs/>
              </w:rPr>
              <w:t xml:space="preserve"> (addition of 7 PP children since Year 3)</w:t>
            </w:r>
          </w:p>
        </w:tc>
      </w:tr>
    </w:tbl>
    <w:p w14:paraId="43928AFF" w14:textId="33B0E065" w:rsidR="502A23CF" w:rsidRPr="00102FC2" w:rsidRDefault="502A23CF" w:rsidP="502A23CF">
      <w:pPr>
        <w:rPr>
          <w:rFonts w:cs="Arial"/>
        </w:rPr>
      </w:pPr>
      <w:bookmarkStart w:id="17" w:name="_GoBack"/>
      <w:bookmarkEnd w:id="14"/>
      <w:bookmarkEnd w:id="15"/>
      <w:bookmarkEnd w:id="16"/>
      <w:bookmarkEnd w:id="17"/>
    </w:p>
    <w:sectPr w:rsidR="502A23CF" w:rsidRPr="00102FC2">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0487C202" w:rsidR="005E28A4" w:rsidRDefault="00F25DCC" w:rsidP="00F25DCC">
    <w:pPr>
      <w:pStyle w:val="Header"/>
      <w:jc w:val="center"/>
    </w:pPr>
    <w:r>
      <w:rPr>
        <w:noProof/>
      </w:rPr>
      <w:drawing>
        <wp:inline distT="0" distB="0" distL="0" distR="0" wp14:anchorId="672A6FB6" wp14:editId="620C80AB">
          <wp:extent cx="685800" cy="600075"/>
          <wp:effectExtent l="0" t="0" r="0" b="9525"/>
          <wp:docPr id="2" name="Picture 2" descr="website logo"/>
          <wp:cNvGraphicFramePr/>
          <a:graphic xmlns:a="http://schemas.openxmlformats.org/drawingml/2006/main">
            <a:graphicData uri="http://schemas.openxmlformats.org/drawingml/2006/picture">
              <pic:pic xmlns:pic="http://schemas.openxmlformats.org/drawingml/2006/picture">
                <pic:nvPicPr>
                  <pic:cNvPr id="1" name="Picture 1" descr="website log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0919"/>
    <w:multiLevelType w:val="hybridMultilevel"/>
    <w:tmpl w:val="742C2624"/>
    <w:lvl w:ilvl="0" w:tplc="ACB635C6">
      <w:numFmt w:val="bullet"/>
      <w:lvlText w:val=""/>
      <w:lvlJc w:val="left"/>
      <w:pPr>
        <w:ind w:left="720" w:hanging="360"/>
      </w:pPr>
      <w:rPr>
        <w:rFonts w:ascii="Symbol" w:hAnsi="Symbol" w:hint="default"/>
      </w:rPr>
    </w:lvl>
    <w:lvl w:ilvl="1" w:tplc="5A9ED842">
      <w:start w:val="1"/>
      <w:numFmt w:val="bullet"/>
      <w:lvlText w:val="o"/>
      <w:lvlJc w:val="left"/>
      <w:pPr>
        <w:ind w:left="1440" w:hanging="360"/>
      </w:pPr>
      <w:rPr>
        <w:rFonts w:ascii="Courier New" w:hAnsi="Courier New" w:hint="default"/>
      </w:rPr>
    </w:lvl>
    <w:lvl w:ilvl="2" w:tplc="FDCE9256">
      <w:start w:val="1"/>
      <w:numFmt w:val="bullet"/>
      <w:lvlText w:val=""/>
      <w:lvlJc w:val="left"/>
      <w:pPr>
        <w:ind w:left="2160" w:hanging="360"/>
      </w:pPr>
      <w:rPr>
        <w:rFonts w:ascii="Wingdings" w:hAnsi="Wingdings" w:hint="default"/>
      </w:rPr>
    </w:lvl>
    <w:lvl w:ilvl="3" w:tplc="720217FC">
      <w:start w:val="1"/>
      <w:numFmt w:val="bullet"/>
      <w:lvlText w:val=""/>
      <w:lvlJc w:val="left"/>
      <w:pPr>
        <w:ind w:left="2880" w:hanging="360"/>
      </w:pPr>
      <w:rPr>
        <w:rFonts w:ascii="Symbol" w:hAnsi="Symbol" w:hint="default"/>
      </w:rPr>
    </w:lvl>
    <w:lvl w:ilvl="4" w:tplc="5BF2E330">
      <w:start w:val="1"/>
      <w:numFmt w:val="bullet"/>
      <w:lvlText w:val="o"/>
      <w:lvlJc w:val="left"/>
      <w:pPr>
        <w:ind w:left="3600" w:hanging="360"/>
      </w:pPr>
      <w:rPr>
        <w:rFonts w:ascii="Courier New" w:hAnsi="Courier New" w:hint="default"/>
      </w:rPr>
    </w:lvl>
    <w:lvl w:ilvl="5" w:tplc="6526E74A">
      <w:start w:val="1"/>
      <w:numFmt w:val="bullet"/>
      <w:lvlText w:val=""/>
      <w:lvlJc w:val="left"/>
      <w:pPr>
        <w:ind w:left="4320" w:hanging="360"/>
      </w:pPr>
      <w:rPr>
        <w:rFonts w:ascii="Wingdings" w:hAnsi="Wingdings" w:hint="default"/>
      </w:rPr>
    </w:lvl>
    <w:lvl w:ilvl="6" w:tplc="80E8A572">
      <w:start w:val="1"/>
      <w:numFmt w:val="bullet"/>
      <w:lvlText w:val=""/>
      <w:lvlJc w:val="left"/>
      <w:pPr>
        <w:ind w:left="5040" w:hanging="360"/>
      </w:pPr>
      <w:rPr>
        <w:rFonts w:ascii="Symbol" w:hAnsi="Symbol" w:hint="default"/>
      </w:rPr>
    </w:lvl>
    <w:lvl w:ilvl="7" w:tplc="A27E6F1E">
      <w:start w:val="1"/>
      <w:numFmt w:val="bullet"/>
      <w:lvlText w:val="o"/>
      <w:lvlJc w:val="left"/>
      <w:pPr>
        <w:ind w:left="5760" w:hanging="360"/>
      </w:pPr>
      <w:rPr>
        <w:rFonts w:ascii="Courier New" w:hAnsi="Courier New" w:hint="default"/>
      </w:rPr>
    </w:lvl>
    <w:lvl w:ilvl="8" w:tplc="54FCD9B6">
      <w:start w:val="1"/>
      <w:numFmt w:val="bullet"/>
      <w:lvlText w:val=""/>
      <w:lvlJc w:val="left"/>
      <w:pPr>
        <w:ind w:left="6480" w:hanging="360"/>
      </w:pPr>
      <w:rPr>
        <w:rFonts w:ascii="Wingdings" w:hAnsi="Wingdings" w:hint="default"/>
      </w:rPr>
    </w:lvl>
  </w:abstractNum>
  <w:abstractNum w:abstractNumId="1" w15:restartNumberingAfterBreak="0">
    <w:nsid w:val="0C2A5E64"/>
    <w:multiLevelType w:val="hybridMultilevel"/>
    <w:tmpl w:val="DDF0BF46"/>
    <w:lvl w:ilvl="0" w:tplc="56A08EAE">
      <w:start w:val="1"/>
      <w:numFmt w:val="bullet"/>
      <w:lvlText w:val="-"/>
      <w:lvlJc w:val="left"/>
      <w:pPr>
        <w:ind w:left="720" w:hanging="360"/>
      </w:pPr>
      <w:rPr>
        <w:rFonts w:ascii="Calibri" w:hAnsi="Calibri" w:hint="default"/>
      </w:rPr>
    </w:lvl>
    <w:lvl w:ilvl="1" w:tplc="1E006C1E">
      <w:start w:val="1"/>
      <w:numFmt w:val="bullet"/>
      <w:lvlText w:val="o"/>
      <w:lvlJc w:val="left"/>
      <w:pPr>
        <w:ind w:left="1440" w:hanging="360"/>
      </w:pPr>
      <w:rPr>
        <w:rFonts w:ascii="Courier New" w:hAnsi="Courier New" w:hint="default"/>
      </w:rPr>
    </w:lvl>
    <w:lvl w:ilvl="2" w:tplc="4B402468">
      <w:start w:val="1"/>
      <w:numFmt w:val="bullet"/>
      <w:lvlText w:val=""/>
      <w:lvlJc w:val="left"/>
      <w:pPr>
        <w:ind w:left="2160" w:hanging="360"/>
      </w:pPr>
      <w:rPr>
        <w:rFonts w:ascii="Wingdings" w:hAnsi="Wingdings" w:hint="default"/>
      </w:rPr>
    </w:lvl>
    <w:lvl w:ilvl="3" w:tplc="22EAE568">
      <w:start w:val="1"/>
      <w:numFmt w:val="bullet"/>
      <w:lvlText w:val=""/>
      <w:lvlJc w:val="left"/>
      <w:pPr>
        <w:ind w:left="2880" w:hanging="360"/>
      </w:pPr>
      <w:rPr>
        <w:rFonts w:ascii="Symbol" w:hAnsi="Symbol" w:hint="default"/>
      </w:rPr>
    </w:lvl>
    <w:lvl w:ilvl="4" w:tplc="5F9662E0">
      <w:start w:val="1"/>
      <w:numFmt w:val="bullet"/>
      <w:lvlText w:val="o"/>
      <w:lvlJc w:val="left"/>
      <w:pPr>
        <w:ind w:left="3600" w:hanging="360"/>
      </w:pPr>
      <w:rPr>
        <w:rFonts w:ascii="Courier New" w:hAnsi="Courier New" w:hint="default"/>
      </w:rPr>
    </w:lvl>
    <w:lvl w:ilvl="5" w:tplc="C7186E74">
      <w:start w:val="1"/>
      <w:numFmt w:val="bullet"/>
      <w:lvlText w:val=""/>
      <w:lvlJc w:val="left"/>
      <w:pPr>
        <w:ind w:left="4320" w:hanging="360"/>
      </w:pPr>
      <w:rPr>
        <w:rFonts w:ascii="Wingdings" w:hAnsi="Wingdings" w:hint="default"/>
      </w:rPr>
    </w:lvl>
    <w:lvl w:ilvl="6" w:tplc="CC989FCA">
      <w:start w:val="1"/>
      <w:numFmt w:val="bullet"/>
      <w:lvlText w:val=""/>
      <w:lvlJc w:val="left"/>
      <w:pPr>
        <w:ind w:left="5040" w:hanging="360"/>
      </w:pPr>
      <w:rPr>
        <w:rFonts w:ascii="Symbol" w:hAnsi="Symbol" w:hint="default"/>
      </w:rPr>
    </w:lvl>
    <w:lvl w:ilvl="7" w:tplc="A1C48910">
      <w:start w:val="1"/>
      <w:numFmt w:val="bullet"/>
      <w:lvlText w:val="o"/>
      <w:lvlJc w:val="left"/>
      <w:pPr>
        <w:ind w:left="5760" w:hanging="360"/>
      </w:pPr>
      <w:rPr>
        <w:rFonts w:ascii="Courier New" w:hAnsi="Courier New" w:hint="default"/>
      </w:rPr>
    </w:lvl>
    <w:lvl w:ilvl="8" w:tplc="904EA50C">
      <w:start w:val="1"/>
      <w:numFmt w:val="bullet"/>
      <w:lvlText w:val=""/>
      <w:lvlJc w:val="left"/>
      <w:pPr>
        <w:ind w:left="6480" w:hanging="360"/>
      </w:pPr>
      <w:rPr>
        <w:rFonts w:ascii="Wingdings" w:hAnsi="Wingdings" w:hint="default"/>
      </w:rPr>
    </w:lvl>
  </w:abstractNum>
  <w:abstractNum w:abstractNumId="2" w15:restartNumberingAfterBreak="0">
    <w:nsid w:val="0C320245"/>
    <w:multiLevelType w:val="hybridMultilevel"/>
    <w:tmpl w:val="6CF69BD0"/>
    <w:lvl w:ilvl="0" w:tplc="0382DE68">
      <w:start w:val="1"/>
      <w:numFmt w:val="bullet"/>
      <w:lvlText w:val="-"/>
      <w:lvlJc w:val="left"/>
      <w:pPr>
        <w:ind w:left="720" w:hanging="360"/>
      </w:pPr>
      <w:rPr>
        <w:rFonts w:ascii="Calibri" w:hAnsi="Calibri" w:hint="default"/>
      </w:rPr>
    </w:lvl>
    <w:lvl w:ilvl="1" w:tplc="D49872D2">
      <w:start w:val="1"/>
      <w:numFmt w:val="bullet"/>
      <w:lvlText w:val="o"/>
      <w:lvlJc w:val="left"/>
      <w:pPr>
        <w:ind w:left="1440" w:hanging="360"/>
      </w:pPr>
      <w:rPr>
        <w:rFonts w:ascii="Courier New" w:hAnsi="Courier New" w:hint="default"/>
      </w:rPr>
    </w:lvl>
    <w:lvl w:ilvl="2" w:tplc="446C3522">
      <w:start w:val="1"/>
      <w:numFmt w:val="bullet"/>
      <w:lvlText w:val=""/>
      <w:lvlJc w:val="left"/>
      <w:pPr>
        <w:ind w:left="2160" w:hanging="360"/>
      </w:pPr>
      <w:rPr>
        <w:rFonts w:ascii="Wingdings" w:hAnsi="Wingdings" w:hint="default"/>
      </w:rPr>
    </w:lvl>
    <w:lvl w:ilvl="3" w:tplc="D4B603AC">
      <w:start w:val="1"/>
      <w:numFmt w:val="bullet"/>
      <w:lvlText w:val=""/>
      <w:lvlJc w:val="left"/>
      <w:pPr>
        <w:ind w:left="2880" w:hanging="360"/>
      </w:pPr>
      <w:rPr>
        <w:rFonts w:ascii="Symbol" w:hAnsi="Symbol" w:hint="default"/>
      </w:rPr>
    </w:lvl>
    <w:lvl w:ilvl="4" w:tplc="19E6DF50">
      <w:start w:val="1"/>
      <w:numFmt w:val="bullet"/>
      <w:lvlText w:val="o"/>
      <w:lvlJc w:val="left"/>
      <w:pPr>
        <w:ind w:left="3600" w:hanging="360"/>
      </w:pPr>
      <w:rPr>
        <w:rFonts w:ascii="Courier New" w:hAnsi="Courier New" w:hint="default"/>
      </w:rPr>
    </w:lvl>
    <w:lvl w:ilvl="5" w:tplc="A8625B96">
      <w:start w:val="1"/>
      <w:numFmt w:val="bullet"/>
      <w:lvlText w:val=""/>
      <w:lvlJc w:val="left"/>
      <w:pPr>
        <w:ind w:left="4320" w:hanging="360"/>
      </w:pPr>
      <w:rPr>
        <w:rFonts w:ascii="Wingdings" w:hAnsi="Wingdings" w:hint="default"/>
      </w:rPr>
    </w:lvl>
    <w:lvl w:ilvl="6" w:tplc="1DF82B9C">
      <w:start w:val="1"/>
      <w:numFmt w:val="bullet"/>
      <w:lvlText w:val=""/>
      <w:lvlJc w:val="left"/>
      <w:pPr>
        <w:ind w:left="5040" w:hanging="360"/>
      </w:pPr>
      <w:rPr>
        <w:rFonts w:ascii="Symbol" w:hAnsi="Symbol" w:hint="default"/>
      </w:rPr>
    </w:lvl>
    <w:lvl w:ilvl="7" w:tplc="46AEF466">
      <w:start w:val="1"/>
      <w:numFmt w:val="bullet"/>
      <w:lvlText w:val="o"/>
      <w:lvlJc w:val="left"/>
      <w:pPr>
        <w:ind w:left="5760" w:hanging="360"/>
      </w:pPr>
      <w:rPr>
        <w:rFonts w:ascii="Courier New" w:hAnsi="Courier New" w:hint="default"/>
      </w:rPr>
    </w:lvl>
    <w:lvl w:ilvl="8" w:tplc="74741A58">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79044CD"/>
    <w:multiLevelType w:val="hybridMultilevel"/>
    <w:tmpl w:val="4A0064D8"/>
    <w:lvl w:ilvl="0" w:tplc="07522EE0">
      <w:start w:val="1"/>
      <w:numFmt w:val="bullet"/>
      <w:lvlText w:val="-"/>
      <w:lvlJc w:val="left"/>
      <w:pPr>
        <w:ind w:left="720" w:hanging="360"/>
      </w:pPr>
      <w:rPr>
        <w:rFonts w:ascii="Calibri" w:hAnsi="Calibri" w:hint="default"/>
      </w:rPr>
    </w:lvl>
    <w:lvl w:ilvl="1" w:tplc="C3587ECA">
      <w:start w:val="1"/>
      <w:numFmt w:val="bullet"/>
      <w:lvlText w:val="o"/>
      <w:lvlJc w:val="left"/>
      <w:pPr>
        <w:ind w:left="1440" w:hanging="360"/>
      </w:pPr>
      <w:rPr>
        <w:rFonts w:ascii="Courier New" w:hAnsi="Courier New" w:hint="default"/>
      </w:rPr>
    </w:lvl>
    <w:lvl w:ilvl="2" w:tplc="8914680A">
      <w:start w:val="1"/>
      <w:numFmt w:val="bullet"/>
      <w:lvlText w:val=""/>
      <w:lvlJc w:val="left"/>
      <w:pPr>
        <w:ind w:left="2160" w:hanging="360"/>
      </w:pPr>
      <w:rPr>
        <w:rFonts w:ascii="Wingdings" w:hAnsi="Wingdings" w:hint="default"/>
      </w:rPr>
    </w:lvl>
    <w:lvl w:ilvl="3" w:tplc="DD98A128">
      <w:start w:val="1"/>
      <w:numFmt w:val="bullet"/>
      <w:lvlText w:val=""/>
      <w:lvlJc w:val="left"/>
      <w:pPr>
        <w:ind w:left="2880" w:hanging="360"/>
      </w:pPr>
      <w:rPr>
        <w:rFonts w:ascii="Symbol" w:hAnsi="Symbol" w:hint="default"/>
      </w:rPr>
    </w:lvl>
    <w:lvl w:ilvl="4" w:tplc="23502FD8">
      <w:start w:val="1"/>
      <w:numFmt w:val="bullet"/>
      <w:lvlText w:val="o"/>
      <w:lvlJc w:val="left"/>
      <w:pPr>
        <w:ind w:left="3600" w:hanging="360"/>
      </w:pPr>
      <w:rPr>
        <w:rFonts w:ascii="Courier New" w:hAnsi="Courier New" w:hint="default"/>
      </w:rPr>
    </w:lvl>
    <w:lvl w:ilvl="5" w:tplc="D4A2F988">
      <w:start w:val="1"/>
      <w:numFmt w:val="bullet"/>
      <w:lvlText w:val=""/>
      <w:lvlJc w:val="left"/>
      <w:pPr>
        <w:ind w:left="4320" w:hanging="360"/>
      </w:pPr>
      <w:rPr>
        <w:rFonts w:ascii="Wingdings" w:hAnsi="Wingdings" w:hint="default"/>
      </w:rPr>
    </w:lvl>
    <w:lvl w:ilvl="6" w:tplc="87F8A0CC">
      <w:start w:val="1"/>
      <w:numFmt w:val="bullet"/>
      <w:lvlText w:val=""/>
      <w:lvlJc w:val="left"/>
      <w:pPr>
        <w:ind w:left="5040" w:hanging="360"/>
      </w:pPr>
      <w:rPr>
        <w:rFonts w:ascii="Symbol" w:hAnsi="Symbol" w:hint="default"/>
      </w:rPr>
    </w:lvl>
    <w:lvl w:ilvl="7" w:tplc="5B8A16E0">
      <w:start w:val="1"/>
      <w:numFmt w:val="bullet"/>
      <w:lvlText w:val="o"/>
      <w:lvlJc w:val="left"/>
      <w:pPr>
        <w:ind w:left="5760" w:hanging="360"/>
      </w:pPr>
      <w:rPr>
        <w:rFonts w:ascii="Courier New" w:hAnsi="Courier New" w:hint="default"/>
      </w:rPr>
    </w:lvl>
    <w:lvl w:ilvl="8" w:tplc="0254AD3A">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hybridMultilevel"/>
    <w:tmpl w:val="2E54C3FA"/>
    <w:styleLink w:val="LFO25"/>
    <w:lvl w:ilvl="0" w:tplc="9260F862">
      <w:start w:val="1"/>
      <w:numFmt w:val="bullet"/>
      <w:pStyle w:val="ListParagraph"/>
      <w:lvlText w:val="-"/>
      <w:lvlJc w:val="left"/>
      <w:pPr>
        <w:ind w:left="720" w:hanging="360"/>
      </w:pPr>
      <w:rPr>
        <w:rFonts w:ascii="Calibri" w:hAnsi="Calibri" w:hint="default"/>
      </w:rPr>
    </w:lvl>
    <w:lvl w:ilvl="1" w:tplc="6C78B3E8">
      <w:numFmt w:val="bullet"/>
      <w:lvlText w:val=""/>
      <w:lvlJc w:val="left"/>
      <w:pPr>
        <w:ind w:left="1440" w:hanging="360"/>
      </w:pPr>
      <w:rPr>
        <w:rFonts w:ascii="Symbol" w:hAnsi="Symbol" w:hint="default"/>
      </w:rPr>
    </w:lvl>
    <w:lvl w:ilvl="2" w:tplc="6AA4834E">
      <w:numFmt w:val="bullet"/>
      <w:lvlText w:val=""/>
      <w:lvlJc w:val="left"/>
      <w:pPr>
        <w:ind w:left="2160" w:hanging="360"/>
      </w:pPr>
      <w:rPr>
        <w:rFonts w:ascii="Wingdings" w:hAnsi="Wingdings" w:hint="default"/>
      </w:rPr>
    </w:lvl>
    <w:lvl w:ilvl="3" w:tplc="AF6C50B0">
      <w:numFmt w:val="bullet"/>
      <w:lvlText w:val=""/>
      <w:lvlJc w:val="left"/>
      <w:pPr>
        <w:ind w:left="2880" w:hanging="360"/>
      </w:pPr>
      <w:rPr>
        <w:rFonts w:ascii="Symbol" w:hAnsi="Symbol" w:hint="default"/>
      </w:rPr>
    </w:lvl>
    <w:lvl w:ilvl="4" w:tplc="F90E5AE0">
      <w:numFmt w:val="bullet"/>
      <w:lvlText w:val="o"/>
      <w:lvlJc w:val="left"/>
      <w:pPr>
        <w:ind w:left="3600" w:hanging="360"/>
      </w:pPr>
      <w:rPr>
        <w:rFonts w:ascii="Courier New" w:hAnsi="Courier New" w:hint="default"/>
      </w:rPr>
    </w:lvl>
    <w:lvl w:ilvl="5" w:tplc="C0308954">
      <w:numFmt w:val="bullet"/>
      <w:lvlText w:val=""/>
      <w:lvlJc w:val="left"/>
      <w:pPr>
        <w:ind w:left="4320" w:hanging="360"/>
      </w:pPr>
      <w:rPr>
        <w:rFonts w:ascii="Wingdings" w:hAnsi="Wingdings" w:hint="default"/>
      </w:rPr>
    </w:lvl>
    <w:lvl w:ilvl="6" w:tplc="EC16BE26">
      <w:numFmt w:val="bullet"/>
      <w:lvlText w:val=""/>
      <w:lvlJc w:val="left"/>
      <w:pPr>
        <w:ind w:left="5040" w:hanging="360"/>
      </w:pPr>
      <w:rPr>
        <w:rFonts w:ascii="Symbol" w:hAnsi="Symbol" w:hint="default"/>
      </w:rPr>
    </w:lvl>
    <w:lvl w:ilvl="7" w:tplc="4A74BCC6">
      <w:numFmt w:val="bullet"/>
      <w:lvlText w:val="o"/>
      <w:lvlJc w:val="left"/>
      <w:pPr>
        <w:ind w:left="5760" w:hanging="360"/>
      </w:pPr>
      <w:rPr>
        <w:rFonts w:ascii="Courier New" w:hAnsi="Courier New" w:hint="default"/>
      </w:rPr>
    </w:lvl>
    <w:lvl w:ilvl="8" w:tplc="78E0AA80">
      <w:numFmt w:val="bullet"/>
      <w:lvlText w:val=""/>
      <w:lvlJc w:val="left"/>
      <w:pPr>
        <w:ind w:left="6480" w:hanging="360"/>
      </w:pPr>
      <w:rPr>
        <w:rFonts w:ascii="Wingdings" w:hAnsi="Wingdings" w:hint="default"/>
      </w:rPr>
    </w:lvl>
  </w:abstractNum>
  <w:abstractNum w:abstractNumId="17" w15:restartNumberingAfterBreak="0">
    <w:nsid w:val="7BEC6C3B"/>
    <w:multiLevelType w:val="hybridMultilevel"/>
    <w:tmpl w:val="AC66562A"/>
    <w:lvl w:ilvl="0" w:tplc="1564116C">
      <w:start w:val="1"/>
      <w:numFmt w:val="decimal"/>
      <w:lvlText w:val="%1."/>
      <w:lvlJc w:val="left"/>
      <w:pPr>
        <w:ind w:left="720" w:hanging="360"/>
      </w:pPr>
    </w:lvl>
    <w:lvl w:ilvl="1" w:tplc="B38A3F16">
      <w:start w:val="1"/>
      <w:numFmt w:val="lowerLetter"/>
      <w:lvlText w:val="%2."/>
      <w:lvlJc w:val="left"/>
      <w:pPr>
        <w:ind w:left="1440" w:hanging="360"/>
      </w:pPr>
    </w:lvl>
    <w:lvl w:ilvl="2" w:tplc="A7F25EA4">
      <w:start w:val="1"/>
      <w:numFmt w:val="lowerRoman"/>
      <w:lvlText w:val="%3."/>
      <w:lvlJc w:val="right"/>
      <w:pPr>
        <w:ind w:left="2160" w:hanging="180"/>
      </w:pPr>
    </w:lvl>
    <w:lvl w:ilvl="3" w:tplc="57362958">
      <w:start w:val="1"/>
      <w:numFmt w:val="decimal"/>
      <w:lvlText w:val="%4."/>
      <w:lvlJc w:val="left"/>
      <w:pPr>
        <w:ind w:left="2880" w:hanging="360"/>
      </w:pPr>
    </w:lvl>
    <w:lvl w:ilvl="4" w:tplc="694E44EE">
      <w:start w:val="1"/>
      <w:numFmt w:val="lowerLetter"/>
      <w:lvlText w:val="%5."/>
      <w:lvlJc w:val="left"/>
      <w:pPr>
        <w:ind w:left="3600" w:hanging="360"/>
      </w:pPr>
    </w:lvl>
    <w:lvl w:ilvl="5" w:tplc="C206E246">
      <w:start w:val="1"/>
      <w:numFmt w:val="lowerRoman"/>
      <w:lvlText w:val="%6."/>
      <w:lvlJc w:val="right"/>
      <w:pPr>
        <w:ind w:left="4320" w:hanging="180"/>
      </w:pPr>
    </w:lvl>
    <w:lvl w:ilvl="6" w:tplc="174C3D5C">
      <w:start w:val="1"/>
      <w:numFmt w:val="decimal"/>
      <w:lvlText w:val="%7."/>
      <w:lvlJc w:val="left"/>
      <w:pPr>
        <w:ind w:left="5040" w:hanging="360"/>
      </w:pPr>
    </w:lvl>
    <w:lvl w:ilvl="7" w:tplc="4F528FAE">
      <w:start w:val="1"/>
      <w:numFmt w:val="lowerLetter"/>
      <w:lvlText w:val="%8."/>
      <w:lvlJc w:val="left"/>
      <w:pPr>
        <w:ind w:left="5760" w:hanging="360"/>
      </w:pPr>
    </w:lvl>
    <w:lvl w:ilvl="8" w:tplc="A47808B2">
      <w:start w:val="1"/>
      <w:numFmt w:val="lowerRoman"/>
      <w:lvlText w:val="%9."/>
      <w:lvlJc w:val="right"/>
      <w:pPr>
        <w:ind w:left="6480" w:hanging="180"/>
      </w:pPr>
    </w:lvl>
  </w:abstractNum>
  <w:num w:numId="1">
    <w:abstractNumId w:val="2"/>
  </w:num>
  <w:num w:numId="2">
    <w:abstractNumId w:val="17"/>
  </w:num>
  <w:num w:numId="3">
    <w:abstractNumId w:val="1"/>
  </w:num>
  <w:num w:numId="4">
    <w:abstractNumId w:val="9"/>
  </w:num>
  <w:num w:numId="5">
    <w:abstractNumId w:val="0"/>
  </w:num>
  <w:num w:numId="6">
    <w:abstractNumId w:val="6"/>
  </w:num>
  <w:num w:numId="7">
    <w:abstractNumId w:val="4"/>
  </w:num>
  <w:num w:numId="8">
    <w:abstractNumId w:val="7"/>
  </w:num>
  <w:num w:numId="9">
    <w:abstractNumId w:val="8"/>
  </w:num>
  <w:num w:numId="10">
    <w:abstractNumId w:val="3"/>
  </w:num>
  <w:num w:numId="11">
    <w:abstractNumId w:val="10"/>
  </w:num>
  <w:num w:numId="12">
    <w:abstractNumId w:val="12"/>
  </w:num>
  <w:num w:numId="13">
    <w:abstractNumId w:val="16"/>
  </w:num>
  <w:num w:numId="14">
    <w:abstractNumId w:val="14"/>
  </w:num>
  <w:num w:numId="15">
    <w:abstractNumId w:val="13"/>
  </w:num>
  <w:num w:numId="16">
    <w:abstractNumId w:val="5"/>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102FC2"/>
    <w:rsid w:val="00120AB1"/>
    <w:rsid w:val="001A5977"/>
    <w:rsid w:val="00346697"/>
    <w:rsid w:val="004044AA"/>
    <w:rsid w:val="00415C0C"/>
    <w:rsid w:val="0050930E"/>
    <w:rsid w:val="006E7FB1"/>
    <w:rsid w:val="00741B9E"/>
    <w:rsid w:val="007774A0"/>
    <w:rsid w:val="007C2F04"/>
    <w:rsid w:val="009D71E8"/>
    <w:rsid w:val="00D33FE5"/>
    <w:rsid w:val="00E66558"/>
    <w:rsid w:val="00F25DCC"/>
    <w:rsid w:val="011A69AB"/>
    <w:rsid w:val="02797C38"/>
    <w:rsid w:val="02CC20AD"/>
    <w:rsid w:val="042C7E9F"/>
    <w:rsid w:val="0445FAE9"/>
    <w:rsid w:val="0473DAE1"/>
    <w:rsid w:val="04810BC0"/>
    <w:rsid w:val="04A4D72B"/>
    <w:rsid w:val="055F7423"/>
    <w:rsid w:val="05BC2C75"/>
    <w:rsid w:val="05C7287E"/>
    <w:rsid w:val="05CCDA36"/>
    <w:rsid w:val="064F6E5D"/>
    <w:rsid w:val="06543D8A"/>
    <w:rsid w:val="06EA2274"/>
    <w:rsid w:val="073CE321"/>
    <w:rsid w:val="078DEC15"/>
    <w:rsid w:val="07F16BC8"/>
    <w:rsid w:val="089AD765"/>
    <w:rsid w:val="09407C5B"/>
    <w:rsid w:val="09603541"/>
    <w:rsid w:val="09B975DD"/>
    <w:rsid w:val="09E3AE41"/>
    <w:rsid w:val="0A395651"/>
    <w:rsid w:val="0A929BF9"/>
    <w:rsid w:val="0AA82394"/>
    <w:rsid w:val="0AC58CD7"/>
    <w:rsid w:val="0ADD6078"/>
    <w:rsid w:val="0B059256"/>
    <w:rsid w:val="0B83CA28"/>
    <w:rsid w:val="0B8DBA84"/>
    <w:rsid w:val="0C45A5DA"/>
    <w:rsid w:val="0C744B76"/>
    <w:rsid w:val="0CA4BF7F"/>
    <w:rsid w:val="0D1B02B6"/>
    <w:rsid w:val="0D281811"/>
    <w:rsid w:val="0D73B13B"/>
    <w:rsid w:val="0DE13918"/>
    <w:rsid w:val="0E16D494"/>
    <w:rsid w:val="0E3D3318"/>
    <w:rsid w:val="0E59C136"/>
    <w:rsid w:val="0FAF4C32"/>
    <w:rsid w:val="10B4A958"/>
    <w:rsid w:val="10CAC8BA"/>
    <w:rsid w:val="12D1E35B"/>
    <w:rsid w:val="1360764F"/>
    <w:rsid w:val="13882EB5"/>
    <w:rsid w:val="13F38A40"/>
    <w:rsid w:val="13FA2C79"/>
    <w:rsid w:val="140C60D7"/>
    <w:rsid w:val="14694F65"/>
    <w:rsid w:val="1517D38F"/>
    <w:rsid w:val="154892B2"/>
    <w:rsid w:val="15983043"/>
    <w:rsid w:val="15F8536B"/>
    <w:rsid w:val="161A23DB"/>
    <w:rsid w:val="163A54FE"/>
    <w:rsid w:val="169C080B"/>
    <w:rsid w:val="16FC0271"/>
    <w:rsid w:val="1817ADCF"/>
    <w:rsid w:val="183C274E"/>
    <w:rsid w:val="185DB32E"/>
    <w:rsid w:val="18A40425"/>
    <w:rsid w:val="197AC105"/>
    <w:rsid w:val="19A76CAD"/>
    <w:rsid w:val="19D66FCA"/>
    <w:rsid w:val="1A272923"/>
    <w:rsid w:val="1A380A64"/>
    <w:rsid w:val="1A524835"/>
    <w:rsid w:val="1A98995D"/>
    <w:rsid w:val="1AFA37D1"/>
    <w:rsid w:val="1B71AD98"/>
    <w:rsid w:val="1B86DDCF"/>
    <w:rsid w:val="1BB9BFB8"/>
    <w:rsid w:val="1C8CA567"/>
    <w:rsid w:val="1CA0EED5"/>
    <w:rsid w:val="1CE27206"/>
    <w:rsid w:val="1CEB1EF2"/>
    <w:rsid w:val="1D58301C"/>
    <w:rsid w:val="1E0AEE7F"/>
    <w:rsid w:val="1E12ED63"/>
    <w:rsid w:val="1E72E800"/>
    <w:rsid w:val="1EBE7E91"/>
    <w:rsid w:val="1F0C3B38"/>
    <w:rsid w:val="1FA6BEE0"/>
    <w:rsid w:val="1FD49ED8"/>
    <w:rsid w:val="2072D6C8"/>
    <w:rsid w:val="20C07445"/>
    <w:rsid w:val="2106601F"/>
    <w:rsid w:val="21172556"/>
    <w:rsid w:val="2192E52A"/>
    <w:rsid w:val="21D45E73"/>
    <w:rsid w:val="22431C49"/>
    <w:rsid w:val="224723EB"/>
    <w:rsid w:val="2266F180"/>
    <w:rsid w:val="22737D2E"/>
    <w:rsid w:val="227436F7"/>
    <w:rsid w:val="22BC7D36"/>
    <w:rsid w:val="22F86919"/>
    <w:rsid w:val="23490849"/>
    <w:rsid w:val="238F2D2D"/>
    <w:rsid w:val="23F58551"/>
    <w:rsid w:val="24715810"/>
    <w:rsid w:val="247983C7"/>
    <w:rsid w:val="248CCA51"/>
    <w:rsid w:val="250C28FF"/>
    <w:rsid w:val="25F05454"/>
    <w:rsid w:val="2643F30E"/>
    <w:rsid w:val="2672CB59"/>
    <w:rsid w:val="26A717D9"/>
    <w:rsid w:val="26DFF64C"/>
    <w:rsid w:val="26EB9795"/>
    <w:rsid w:val="270BEC1C"/>
    <w:rsid w:val="27133FDF"/>
    <w:rsid w:val="2723BE4B"/>
    <w:rsid w:val="27869F83"/>
    <w:rsid w:val="27D46C27"/>
    <w:rsid w:val="28B25DCD"/>
    <w:rsid w:val="28F18EB1"/>
    <w:rsid w:val="2942E532"/>
    <w:rsid w:val="295D9DFC"/>
    <w:rsid w:val="2A34AFE7"/>
    <w:rsid w:val="2AAAFC91"/>
    <w:rsid w:val="2B0A9D05"/>
    <w:rsid w:val="2B17517F"/>
    <w:rsid w:val="2B85874A"/>
    <w:rsid w:val="2B8EB087"/>
    <w:rsid w:val="2B97E358"/>
    <w:rsid w:val="2BBDC564"/>
    <w:rsid w:val="2C0BD0EB"/>
    <w:rsid w:val="2C37AC52"/>
    <w:rsid w:val="2C3C9E31"/>
    <w:rsid w:val="2CA18524"/>
    <w:rsid w:val="2D194E04"/>
    <w:rsid w:val="2E36DF58"/>
    <w:rsid w:val="2E7BC7A9"/>
    <w:rsid w:val="2E8B2AE6"/>
    <w:rsid w:val="2E95CB53"/>
    <w:rsid w:val="2F39297F"/>
    <w:rsid w:val="2F68733E"/>
    <w:rsid w:val="2F6B74F2"/>
    <w:rsid w:val="2F72E47C"/>
    <w:rsid w:val="2FC257AC"/>
    <w:rsid w:val="2FF9FDC5"/>
    <w:rsid w:val="304816AA"/>
    <w:rsid w:val="306DB035"/>
    <w:rsid w:val="31A3CE0A"/>
    <w:rsid w:val="322BFEAD"/>
    <w:rsid w:val="3255DBBF"/>
    <w:rsid w:val="32AAE97F"/>
    <w:rsid w:val="32F6D60A"/>
    <w:rsid w:val="3306EB99"/>
    <w:rsid w:val="335A33E5"/>
    <w:rsid w:val="33D933BE"/>
    <w:rsid w:val="3400EEB9"/>
    <w:rsid w:val="34081FFD"/>
    <w:rsid w:val="346D3732"/>
    <w:rsid w:val="34729845"/>
    <w:rsid w:val="348CA2BC"/>
    <w:rsid w:val="34CB43D9"/>
    <w:rsid w:val="3578540D"/>
    <w:rsid w:val="359D65BC"/>
    <w:rsid w:val="3623B7BB"/>
    <w:rsid w:val="36675DB3"/>
    <w:rsid w:val="3688692A"/>
    <w:rsid w:val="36F27667"/>
    <w:rsid w:val="372E6532"/>
    <w:rsid w:val="37D3C35A"/>
    <w:rsid w:val="38013C46"/>
    <w:rsid w:val="383AFA01"/>
    <w:rsid w:val="387DAB05"/>
    <w:rsid w:val="389B4031"/>
    <w:rsid w:val="39B09959"/>
    <w:rsid w:val="39CE8AED"/>
    <w:rsid w:val="3A284E6C"/>
    <w:rsid w:val="3A354593"/>
    <w:rsid w:val="3A3E5F86"/>
    <w:rsid w:val="3A50DAFF"/>
    <w:rsid w:val="3A6C3F7E"/>
    <w:rsid w:val="3AA40E3D"/>
    <w:rsid w:val="3AAA3F46"/>
    <w:rsid w:val="3B600271"/>
    <w:rsid w:val="3B6C9ADD"/>
    <w:rsid w:val="3B88F219"/>
    <w:rsid w:val="3C38FEE8"/>
    <w:rsid w:val="3CA425CF"/>
    <w:rsid w:val="3D46907A"/>
    <w:rsid w:val="3D6DF373"/>
    <w:rsid w:val="3DD64A04"/>
    <w:rsid w:val="3E72D07D"/>
    <w:rsid w:val="3F222113"/>
    <w:rsid w:val="3F3FB0A1"/>
    <w:rsid w:val="3F49FD4D"/>
    <w:rsid w:val="3F614B36"/>
    <w:rsid w:val="3FEB938B"/>
    <w:rsid w:val="3FF0686B"/>
    <w:rsid w:val="4001B4FE"/>
    <w:rsid w:val="4069B07E"/>
    <w:rsid w:val="40CF8984"/>
    <w:rsid w:val="40FD09B5"/>
    <w:rsid w:val="41288B06"/>
    <w:rsid w:val="417796F2"/>
    <w:rsid w:val="41ACFDD3"/>
    <w:rsid w:val="41E78FFB"/>
    <w:rsid w:val="42841DEF"/>
    <w:rsid w:val="42845C00"/>
    <w:rsid w:val="42A1F105"/>
    <w:rsid w:val="42EDCDC8"/>
    <w:rsid w:val="4307D8C8"/>
    <w:rsid w:val="4371C0DE"/>
    <w:rsid w:val="4397AC36"/>
    <w:rsid w:val="43EF5817"/>
    <w:rsid w:val="44965BA4"/>
    <w:rsid w:val="44AE185F"/>
    <w:rsid w:val="44C9356B"/>
    <w:rsid w:val="44DD161D"/>
    <w:rsid w:val="461D27F0"/>
    <w:rsid w:val="4636778B"/>
    <w:rsid w:val="465B2323"/>
    <w:rsid w:val="46D85046"/>
    <w:rsid w:val="46D9EAF7"/>
    <w:rsid w:val="475B68CB"/>
    <w:rsid w:val="481F11EA"/>
    <w:rsid w:val="4871DD43"/>
    <w:rsid w:val="48B4C124"/>
    <w:rsid w:val="48B95181"/>
    <w:rsid w:val="490B5278"/>
    <w:rsid w:val="49199218"/>
    <w:rsid w:val="4931A1B8"/>
    <w:rsid w:val="4A5D8FBA"/>
    <w:rsid w:val="4AAE185E"/>
    <w:rsid w:val="4ADB82F0"/>
    <w:rsid w:val="4AECFBEB"/>
    <w:rsid w:val="4B0A7393"/>
    <w:rsid w:val="4C3C5C8E"/>
    <w:rsid w:val="4D2C6B3A"/>
    <w:rsid w:val="4D38BB89"/>
    <w:rsid w:val="4D5C1BB6"/>
    <w:rsid w:val="4E8DCEF7"/>
    <w:rsid w:val="4E949EA0"/>
    <w:rsid w:val="4EC24CEF"/>
    <w:rsid w:val="4F244362"/>
    <w:rsid w:val="4FD43E56"/>
    <w:rsid w:val="4FFB4015"/>
    <w:rsid w:val="501810ED"/>
    <w:rsid w:val="502A23CF"/>
    <w:rsid w:val="503242BB"/>
    <w:rsid w:val="51570760"/>
    <w:rsid w:val="51B0DAE3"/>
    <w:rsid w:val="5242BBC7"/>
    <w:rsid w:val="52AD8EB9"/>
    <w:rsid w:val="52E2829B"/>
    <w:rsid w:val="534A8035"/>
    <w:rsid w:val="53DF4C6E"/>
    <w:rsid w:val="54134FF2"/>
    <w:rsid w:val="54662B93"/>
    <w:rsid w:val="54762932"/>
    <w:rsid w:val="5577B3D1"/>
    <w:rsid w:val="55B6BEA2"/>
    <w:rsid w:val="564666A2"/>
    <w:rsid w:val="5756A651"/>
    <w:rsid w:val="57C1CB45"/>
    <w:rsid w:val="58AC2236"/>
    <w:rsid w:val="58DBD85E"/>
    <w:rsid w:val="59399CB6"/>
    <w:rsid w:val="597B209C"/>
    <w:rsid w:val="598EAB1D"/>
    <w:rsid w:val="59B7DDB8"/>
    <w:rsid w:val="59CBD32F"/>
    <w:rsid w:val="5A022DF8"/>
    <w:rsid w:val="5AAB11FA"/>
    <w:rsid w:val="5AF0394B"/>
    <w:rsid w:val="5BD0111B"/>
    <w:rsid w:val="5BE15773"/>
    <w:rsid w:val="5CE1B0A3"/>
    <w:rsid w:val="5CFBE31C"/>
    <w:rsid w:val="5D4D10E6"/>
    <w:rsid w:val="5DA15D6F"/>
    <w:rsid w:val="5DCA6DC7"/>
    <w:rsid w:val="5DE6D86A"/>
    <w:rsid w:val="5E7D8104"/>
    <w:rsid w:val="5ED510B4"/>
    <w:rsid w:val="5EF8702D"/>
    <w:rsid w:val="5F222172"/>
    <w:rsid w:val="5F3F8347"/>
    <w:rsid w:val="5F78B4DA"/>
    <w:rsid w:val="5FAE3771"/>
    <w:rsid w:val="5FB01E60"/>
    <w:rsid w:val="5FEB44C3"/>
    <w:rsid w:val="60703A3A"/>
    <w:rsid w:val="60B83107"/>
    <w:rsid w:val="6134B026"/>
    <w:rsid w:val="6164C38A"/>
    <w:rsid w:val="62646D0E"/>
    <w:rsid w:val="626E9473"/>
    <w:rsid w:val="629B2D4E"/>
    <w:rsid w:val="62FA7A8F"/>
    <w:rsid w:val="636B72E1"/>
    <w:rsid w:val="63744BF1"/>
    <w:rsid w:val="63A6484E"/>
    <w:rsid w:val="63C2DA9B"/>
    <w:rsid w:val="643AFB0D"/>
    <w:rsid w:val="644A1FB8"/>
    <w:rsid w:val="6466ABE8"/>
    <w:rsid w:val="64843CE3"/>
    <w:rsid w:val="64DD559C"/>
    <w:rsid w:val="665EB42C"/>
    <w:rsid w:val="6703A46B"/>
    <w:rsid w:val="67922EDD"/>
    <w:rsid w:val="67E94DE8"/>
    <w:rsid w:val="67FEFF02"/>
    <w:rsid w:val="681D27B4"/>
    <w:rsid w:val="682D65CC"/>
    <w:rsid w:val="68DD2357"/>
    <w:rsid w:val="69931566"/>
    <w:rsid w:val="699ACF63"/>
    <w:rsid w:val="69A53EDD"/>
    <w:rsid w:val="6A6EC5C4"/>
    <w:rsid w:val="6BE693FA"/>
    <w:rsid w:val="6C0C30D6"/>
    <w:rsid w:val="6C5281CD"/>
    <w:rsid w:val="6CE5FB04"/>
    <w:rsid w:val="6D07CF96"/>
    <w:rsid w:val="6D4D1A29"/>
    <w:rsid w:val="6E81CB65"/>
    <w:rsid w:val="6E8AFAEA"/>
    <w:rsid w:val="6EC337AA"/>
    <w:rsid w:val="6F274204"/>
    <w:rsid w:val="6F324604"/>
    <w:rsid w:val="6F4BBE66"/>
    <w:rsid w:val="7135D7C2"/>
    <w:rsid w:val="7160D2D2"/>
    <w:rsid w:val="72DD6088"/>
    <w:rsid w:val="7303FEBA"/>
    <w:rsid w:val="733AEA6E"/>
    <w:rsid w:val="734DED94"/>
    <w:rsid w:val="7379F2D2"/>
    <w:rsid w:val="7389C0D9"/>
    <w:rsid w:val="742A2C67"/>
    <w:rsid w:val="74B2B9EC"/>
    <w:rsid w:val="74CF79B1"/>
    <w:rsid w:val="75A70865"/>
    <w:rsid w:val="75F5835F"/>
    <w:rsid w:val="76587011"/>
    <w:rsid w:val="77AA8516"/>
    <w:rsid w:val="77CEA770"/>
    <w:rsid w:val="78371A14"/>
    <w:rsid w:val="786B9F7A"/>
    <w:rsid w:val="7901CDD2"/>
    <w:rsid w:val="793C48CA"/>
    <w:rsid w:val="79C4BE23"/>
    <w:rsid w:val="79D47AE2"/>
    <w:rsid w:val="79DE59C9"/>
    <w:rsid w:val="7A0BE553"/>
    <w:rsid w:val="7A79EE02"/>
    <w:rsid w:val="7B303517"/>
    <w:rsid w:val="7C68776F"/>
    <w:rsid w:val="7CAB6411"/>
    <w:rsid w:val="7D0E098D"/>
    <w:rsid w:val="7D38DF21"/>
    <w:rsid w:val="7E246E41"/>
    <w:rsid w:val="7E677562"/>
    <w:rsid w:val="7E9116BB"/>
    <w:rsid w:val="7ED29BB3"/>
    <w:rsid w:val="7F239BF3"/>
    <w:rsid w:val="7FA7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6"/>
      </w:numPr>
      <w:spacing w:before="240" w:after="60"/>
      <w:outlineLvl w:val="5"/>
    </w:pPr>
    <w:rPr>
      <w:rFonts w:ascii="Calibri" w:hAnsi="Calibri"/>
      <w:b/>
      <w:bCs/>
      <w:szCs w:val="22"/>
    </w:rPr>
  </w:style>
  <w:style w:type="paragraph" w:styleId="Heading7">
    <w:name w:val="heading 7"/>
    <w:basedOn w:val="Normal"/>
    <w:next w:val="Normal"/>
    <w:pPr>
      <w:numPr>
        <w:ilvl w:val="6"/>
        <w:numId w:val="6"/>
      </w:numPr>
      <w:spacing w:before="240" w:after="60"/>
      <w:outlineLvl w:val="6"/>
    </w:pPr>
    <w:rPr>
      <w:rFonts w:ascii="Calibri" w:hAnsi="Calibri"/>
    </w:rPr>
  </w:style>
  <w:style w:type="paragraph" w:styleId="Heading8">
    <w:name w:val="heading 8"/>
    <w:basedOn w:val="Normal"/>
    <w:next w:val="Normal"/>
    <w:pPr>
      <w:numPr>
        <w:ilvl w:val="7"/>
        <w:numId w:val="6"/>
      </w:numPr>
      <w:spacing w:before="240" w:after="60"/>
      <w:outlineLvl w:val="7"/>
    </w:pPr>
    <w:rPr>
      <w:rFonts w:ascii="Calibri" w:hAnsi="Calibri"/>
      <w:i/>
      <w:iCs/>
    </w:rPr>
  </w:style>
  <w:style w:type="paragraph" w:styleId="Heading9">
    <w:name w:val="heading 9"/>
    <w:basedOn w:val="Normal"/>
    <w:next w:val="Normal"/>
    <w:pPr>
      <w:numPr>
        <w:ilvl w:val="8"/>
        <w:numId w:val="6"/>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6"/>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contextualSpacing/>
    </w:pPr>
  </w:style>
  <w:style w:type="paragraph" w:styleId="ListParagraph">
    <w:name w:val="List Paragraph"/>
    <w:basedOn w:val="Normal"/>
    <w:pPr>
      <w:numPr>
        <w:numId w:val="13"/>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contextualSpacing/>
    </w:pPr>
  </w:style>
  <w:style w:type="paragraph" w:customStyle="1" w:styleId="DfESOutNumbered">
    <w:name w:val="DfESOutNumbered"/>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6"/>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 w:type="numbering" w:customStyle="1" w:styleId="LFO34">
    <w:name w:val="LFO34"/>
    <w:basedOn w:val="NoList"/>
    <w:pPr>
      <w:numPr>
        <w:numId w:val="16"/>
      </w:numPr>
    </w:pPr>
  </w:style>
  <w:style w:type="numbering" w:customStyle="1" w:styleId="LFO36">
    <w:name w:val="LFO36"/>
    <w:basedOn w:val="NoList"/>
    <w:pPr>
      <w:numPr>
        <w:numId w:val="17"/>
      </w:numPr>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102FC2"/>
  </w:style>
  <w:style w:type="character" w:customStyle="1" w:styleId="eop">
    <w:name w:val="eop"/>
    <w:basedOn w:val="DefaultParagraphFont"/>
    <w:rsid w:val="00102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feedback/"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feedback/" TargetMode="External"/><Relationship Id="rId12" Type="http://schemas.openxmlformats.org/officeDocument/2006/relationships/hyperlink" Target="https://www.waterford.org/education/equity-vs-equality-in-educ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terford.org/education/how-corporate-philanthropy-leads-to-social-chang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ngland.nhs.uk/ltphimenu/children-and-young-people/speech-language-and-communication-services/" TargetMode="External"/><Relationship Id="rId4" Type="http://schemas.openxmlformats.org/officeDocument/2006/relationships/webSettings" Target="webSettings.xml"/><Relationship Id="rId9" Type="http://schemas.openxmlformats.org/officeDocument/2006/relationships/hyperlink" Target="https://www.elklan.co.uk/OurWork/CaseStudies/NELI/"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 Steed</cp:lastModifiedBy>
  <cp:revision>2</cp:revision>
  <cp:lastPrinted>2014-09-17T13:26:00Z</cp:lastPrinted>
  <dcterms:created xsi:type="dcterms:W3CDTF">2021-10-04T13:47:00Z</dcterms:created>
  <dcterms:modified xsi:type="dcterms:W3CDTF">2021-10-04T13:47:00Z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