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64A5" w:rsidRPr="00EA642C" w:rsidRDefault="000D64A5" w:rsidP="000D64A5">
      <w:pPr>
        <w:jc w:val="center"/>
        <w:rPr>
          <w:rFonts w:ascii="Arial" w:eastAsia="Arial" w:hAnsi="Arial" w:cs="Arial"/>
          <w:b/>
          <w:bCs/>
          <w:sz w:val="28"/>
          <w:szCs w:val="28"/>
          <w:u w:val="single"/>
        </w:rPr>
      </w:pPr>
      <w:r w:rsidRPr="00EA642C">
        <w:t>+</w:t>
      </w:r>
      <w:r w:rsidRPr="00EA642C">
        <w:rPr>
          <w:noProof/>
        </w:rPr>
        <w:drawing>
          <wp:inline distT="0" distB="0" distL="0" distR="0" wp14:anchorId="0A517DA7" wp14:editId="734E35CD">
            <wp:extent cx="762000" cy="666750"/>
            <wp:effectExtent l="0" t="0" r="0" b="0"/>
            <wp:docPr id="5" name="Picture 5" descr="webs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762000" cy="666750"/>
                    </a:xfrm>
                    <a:prstGeom prst="rect">
                      <a:avLst/>
                    </a:prstGeom>
                  </pic:spPr>
                </pic:pic>
              </a:graphicData>
            </a:graphic>
          </wp:inline>
        </w:drawing>
      </w:r>
    </w:p>
    <w:p w:rsidR="000D64A5" w:rsidRPr="00EA642C" w:rsidRDefault="000D64A5" w:rsidP="000D64A5">
      <w:pPr>
        <w:jc w:val="center"/>
        <w:rPr>
          <w:rFonts w:ascii="Arial" w:eastAsia="Arial" w:hAnsi="Arial" w:cs="Arial"/>
          <w:b/>
          <w:bCs/>
          <w:u w:val="single"/>
        </w:rPr>
      </w:pPr>
      <w:r w:rsidRPr="00EA642C">
        <w:rPr>
          <w:rFonts w:ascii="Arial" w:eastAsia="Arial" w:hAnsi="Arial" w:cs="Arial"/>
          <w:b/>
          <w:bCs/>
          <w:u w:val="single"/>
        </w:rPr>
        <w:t>Holly Hill Primary School</w:t>
      </w:r>
    </w:p>
    <w:p w:rsidR="000D64A5" w:rsidRPr="00EA642C" w:rsidRDefault="000D64A5" w:rsidP="000D64A5">
      <w:pPr>
        <w:jc w:val="center"/>
        <w:rPr>
          <w:rFonts w:ascii="Arial" w:eastAsia="Arial" w:hAnsi="Arial" w:cs="Arial"/>
          <w:b/>
          <w:bCs/>
          <w:u w:val="single"/>
        </w:rPr>
      </w:pPr>
      <w:r w:rsidRPr="00EA642C">
        <w:rPr>
          <w:rFonts w:ascii="Arial" w:eastAsia="Arial" w:hAnsi="Arial" w:cs="Arial"/>
          <w:b/>
          <w:bCs/>
          <w:u w:val="single"/>
        </w:rPr>
        <w:t>Mathematics Policy (Sep 202</w:t>
      </w:r>
      <w:r w:rsidR="00EA555D">
        <w:rPr>
          <w:rFonts w:ascii="Arial" w:eastAsia="Arial" w:hAnsi="Arial" w:cs="Arial"/>
          <w:b/>
          <w:bCs/>
          <w:u w:val="single"/>
        </w:rPr>
        <w:t>3</w:t>
      </w:r>
      <w:r w:rsidRPr="00EA642C">
        <w:rPr>
          <w:rFonts w:ascii="Arial" w:eastAsia="Arial" w:hAnsi="Arial" w:cs="Arial"/>
          <w:b/>
          <w:bCs/>
          <w:u w:val="single"/>
        </w:rPr>
        <w:t>)</w:t>
      </w:r>
    </w:p>
    <w:p w:rsidR="000D64A5" w:rsidRPr="00EA642C" w:rsidRDefault="000D64A5" w:rsidP="000D64A5">
      <w:pPr>
        <w:rPr>
          <w:rFonts w:ascii="Arial" w:eastAsia="Arial" w:hAnsi="Arial" w:cs="Arial"/>
        </w:rPr>
      </w:pPr>
    </w:p>
    <w:p w:rsidR="000D64A5" w:rsidRPr="00EA642C" w:rsidRDefault="000D64A5" w:rsidP="000D64A5">
      <w:pPr>
        <w:rPr>
          <w:rFonts w:ascii="Arial" w:eastAsia="Arial" w:hAnsi="Arial" w:cs="Arial"/>
          <w:b/>
          <w:bCs/>
          <w:u w:val="single"/>
        </w:rPr>
      </w:pPr>
      <w:r w:rsidRPr="00EA642C">
        <w:rPr>
          <w:rFonts w:ascii="Arial" w:eastAsia="Arial" w:hAnsi="Arial" w:cs="Arial"/>
          <w:b/>
          <w:bCs/>
          <w:u w:val="single"/>
        </w:rPr>
        <w:t>1. Subject Intent</w:t>
      </w:r>
    </w:p>
    <w:p w:rsidR="000D64A5" w:rsidRPr="00EA642C" w:rsidRDefault="000D64A5" w:rsidP="000D64A5">
      <w:pPr>
        <w:rPr>
          <w:rFonts w:ascii="Arial" w:eastAsia="Arial" w:hAnsi="Arial" w:cs="Arial"/>
          <w:u w:val="single"/>
        </w:rPr>
      </w:pPr>
    </w:p>
    <w:p w:rsidR="000D64A5" w:rsidRPr="00EA642C" w:rsidRDefault="000D64A5" w:rsidP="000D64A5">
      <w:pPr>
        <w:rPr>
          <w:rFonts w:ascii="Arial" w:hAnsi="Arial" w:cs="Arial"/>
        </w:rPr>
      </w:pPr>
      <w:r w:rsidRPr="00EA642C">
        <w:rPr>
          <w:rFonts w:ascii="Arial" w:eastAsia="Arial" w:hAnsi="Arial" w:cs="Arial"/>
          <w:b/>
          <w:bCs/>
          <w:u w:val="single"/>
        </w:rPr>
        <w:t>General Statement</w:t>
      </w:r>
      <w:r w:rsidRPr="00EA642C">
        <w:br/>
      </w:r>
      <w:r w:rsidRPr="00EA642C">
        <w:rPr>
          <w:rFonts w:ascii="Arial" w:eastAsia="Arial" w:hAnsi="Arial" w:cs="Arial"/>
        </w:rPr>
        <w:t>At Holly Hill we believe that a quality Mathematics curriculum should b</w:t>
      </w:r>
      <w:r w:rsidRPr="00EA642C">
        <w:rPr>
          <w:rFonts w:ascii="Arial" w:hAnsi="Arial" w:cs="Arial"/>
        </w:rPr>
        <w:t xml:space="preserve">e instrumental in helping our students to understand and engage with the world, become creative thinkers and problem solvers and become increasingly excited and prepared for all their possible futures in education and work. </w:t>
      </w:r>
    </w:p>
    <w:p w:rsidR="000D64A5" w:rsidRPr="00EA642C" w:rsidRDefault="000D64A5" w:rsidP="000D64A5">
      <w:pPr>
        <w:rPr>
          <w:rFonts w:ascii="Arial" w:eastAsia="Arial" w:hAnsi="Arial" w:cs="Arial"/>
        </w:rPr>
      </w:pPr>
    </w:p>
    <w:p w:rsidR="000D64A5" w:rsidRPr="00EA642C" w:rsidRDefault="000D64A5" w:rsidP="000D64A5">
      <w:pPr>
        <w:rPr>
          <w:rFonts w:ascii="Arial" w:eastAsia="Arial" w:hAnsi="Arial" w:cs="Arial"/>
        </w:rPr>
      </w:pPr>
      <w:r w:rsidRPr="00EA642C">
        <w:rPr>
          <w:rFonts w:ascii="Arial" w:eastAsia="Arial" w:hAnsi="Arial" w:cs="Arial"/>
        </w:rPr>
        <w:t xml:space="preserve">The mathematics curriculum at Holly Hill enables children: to make connections across and within mathematical concepts and between mathematics, the real world and other subjects, so that they develop contextual understanding and an appreciation of the beauty and power of mathematics; to be inspired, creative and curious, building enjoyment and confidence in themselves as mathematicians and successful learners; to reason and think critically to solve increasingly intriguing problems and to develop the language to speak and discuss mathematics clearly with others. </w:t>
      </w:r>
    </w:p>
    <w:p w:rsidR="000D64A5" w:rsidRPr="00EA642C" w:rsidRDefault="000D64A5" w:rsidP="000D64A5">
      <w:pPr>
        <w:rPr>
          <w:rFonts w:ascii="Arial" w:eastAsia="Arial" w:hAnsi="Arial" w:cs="Arial"/>
        </w:rPr>
      </w:pPr>
    </w:p>
    <w:p w:rsidR="000D64A5" w:rsidRPr="00EA642C" w:rsidRDefault="000D64A5" w:rsidP="000D64A5">
      <w:pPr>
        <w:rPr>
          <w:rFonts w:ascii="Arial" w:eastAsia="Arial" w:hAnsi="Arial" w:cs="Arial"/>
        </w:rPr>
      </w:pPr>
      <w:r w:rsidRPr="00EA642C">
        <w:rPr>
          <w:rFonts w:ascii="Arial" w:eastAsia="Arial" w:hAnsi="Arial" w:cs="Arial"/>
        </w:rPr>
        <w:t xml:space="preserve">Through our mathematics curriculum we make links to our whole school curriculum intent statement. The aspects which are particularly significant to </w:t>
      </w:r>
      <w:proofErr w:type="spellStart"/>
      <w:r w:rsidRPr="00EA642C">
        <w:rPr>
          <w:rFonts w:ascii="Arial" w:eastAsia="Arial" w:hAnsi="Arial" w:cs="Arial"/>
        </w:rPr>
        <w:t>Maths</w:t>
      </w:r>
      <w:proofErr w:type="spellEnd"/>
      <w:r w:rsidRPr="00EA642C">
        <w:rPr>
          <w:rFonts w:ascii="Arial" w:eastAsia="Arial" w:hAnsi="Arial" w:cs="Arial"/>
        </w:rPr>
        <w:t xml:space="preserve"> are </w:t>
      </w:r>
    </w:p>
    <w:p w:rsidR="000D64A5" w:rsidRPr="00EA642C" w:rsidRDefault="000D64A5" w:rsidP="000D64A5">
      <w:pPr>
        <w:pStyle w:val="ListParagraph"/>
        <w:widowControl/>
        <w:numPr>
          <w:ilvl w:val="0"/>
          <w:numId w:val="2"/>
        </w:numPr>
        <w:autoSpaceDE/>
        <w:autoSpaceDN/>
        <w:contextualSpacing/>
        <w:rPr>
          <w:rFonts w:ascii="Arial" w:eastAsia="Arial" w:hAnsi="Arial" w:cs="Arial"/>
        </w:rPr>
      </w:pPr>
      <w:r w:rsidRPr="00EA642C">
        <w:rPr>
          <w:rFonts w:ascii="Arial" w:eastAsia="Arial" w:hAnsi="Arial" w:cs="Arial"/>
        </w:rPr>
        <w:t>Balance of knowledge and skills</w:t>
      </w:r>
    </w:p>
    <w:p w:rsidR="000D64A5" w:rsidRPr="00EA642C" w:rsidRDefault="000D64A5" w:rsidP="000D64A5">
      <w:pPr>
        <w:pStyle w:val="ListParagraph"/>
        <w:widowControl/>
        <w:numPr>
          <w:ilvl w:val="0"/>
          <w:numId w:val="2"/>
        </w:numPr>
        <w:autoSpaceDE/>
        <w:autoSpaceDN/>
        <w:contextualSpacing/>
        <w:rPr>
          <w:rFonts w:ascii="Arial" w:eastAsia="Arial" w:hAnsi="Arial" w:cs="Arial"/>
        </w:rPr>
      </w:pPr>
      <w:r w:rsidRPr="00EA642C">
        <w:rPr>
          <w:rFonts w:ascii="Arial" w:eastAsia="Arial" w:hAnsi="Arial" w:cs="Arial"/>
        </w:rPr>
        <w:t xml:space="preserve">Rich vocabulary </w:t>
      </w:r>
    </w:p>
    <w:p w:rsidR="000D64A5" w:rsidRPr="00EA642C" w:rsidRDefault="000D64A5" w:rsidP="000D64A5">
      <w:pPr>
        <w:pStyle w:val="ListParagraph"/>
        <w:widowControl/>
        <w:numPr>
          <w:ilvl w:val="0"/>
          <w:numId w:val="2"/>
        </w:numPr>
        <w:autoSpaceDE/>
        <w:autoSpaceDN/>
        <w:contextualSpacing/>
        <w:rPr>
          <w:rFonts w:ascii="Arial" w:eastAsia="Arial" w:hAnsi="Arial" w:cs="Arial"/>
        </w:rPr>
      </w:pPr>
      <w:r w:rsidRPr="00EA642C">
        <w:rPr>
          <w:rFonts w:ascii="Arial" w:eastAsia="Arial" w:hAnsi="Arial" w:cs="Arial"/>
        </w:rPr>
        <w:t>Experiences and opportunities</w:t>
      </w:r>
    </w:p>
    <w:p w:rsidR="000D64A5" w:rsidRPr="00EA642C" w:rsidRDefault="000D64A5" w:rsidP="000D64A5">
      <w:pPr>
        <w:pStyle w:val="ListParagraph"/>
        <w:widowControl/>
        <w:numPr>
          <w:ilvl w:val="0"/>
          <w:numId w:val="2"/>
        </w:numPr>
        <w:autoSpaceDE/>
        <w:autoSpaceDN/>
        <w:contextualSpacing/>
        <w:rPr>
          <w:rFonts w:ascii="Arial" w:eastAsia="Arial" w:hAnsi="Arial" w:cs="Arial"/>
        </w:rPr>
      </w:pPr>
      <w:r w:rsidRPr="00EA642C">
        <w:rPr>
          <w:rFonts w:ascii="Arial" w:eastAsia="Arial" w:hAnsi="Arial" w:cs="Arial"/>
        </w:rPr>
        <w:t>Preparation for adult life and work</w:t>
      </w:r>
    </w:p>
    <w:p w:rsidR="000D64A5" w:rsidRPr="00EA642C" w:rsidRDefault="000D64A5" w:rsidP="000D64A5">
      <w:pPr>
        <w:rPr>
          <w:rFonts w:ascii="Arial" w:eastAsia="Arial" w:hAnsi="Arial" w:cs="Arial"/>
        </w:rPr>
      </w:pPr>
    </w:p>
    <w:p w:rsidR="000D64A5" w:rsidRPr="00EA642C" w:rsidRDefault="000D64A5" w:rsidP="000D64A5">
      <w:pPr>
        <w:rPr>
          <w:rFonts w:ascii="Arial" w:eastAsia="Arial" w:hAnsi="Arial" w:cs="Arial"/>
          <w:b/>
          <w:bCs/>
          <w:u w:val="single"/>
        </w:rPr>
      </w:pPr>
      <w:r w:rsidRPr="00EA642C">
        <w:rPr>
          <w:rFonts w:ascii="Arial" w:eastAsia="Arial" w:hAnsi="Arial" w:cs="Arial"/>
          <w:b/>
          <w:bCs/>
          <w:u w:val="single"/>
        </w:rPr>
        <w:t>Specific Aims</w:t>
      </w:r>
    </w:p>
    <w:p w:rsidR="000D64A5" w:rsidRPr="00EA642C" w:rsidRDefault="000D64A5" w:rsidP="000D64A5">
      <w:pPr>
        <w:pStyle w:val="NormalWeb"/>
        <w:rPr>
          <w:rFonts w:ascii="Arial" w:hAnsi="Arial" w:cs="Arial"/>
        </w:rPr>
      </w:pPr>
      <w:r w:rsidRPr="00EA642C">
        <w:rPr>
          <w:rFonts w:ascii="Arial" w:hAnsi="Arial" w:cs="Arial"/>
        </w:rPr>
        <w:t xml:space="preserve">The national curriculum for mathematics aims to ensure that all pupils: </w:t>
      </w:r>
    </w:p>
    <w:p w:rsidR="000D64A5" w:rsidRPr="00EA642C" w:rsidRDefault="000D64A5" w:rsidP="000D64A5">
      <w:pPr>
        <w:pStyle w:val="NormalWeb"/>
        <w:numPr>
          <w:ilvl w:val="0"/>
          <w:numId w:val="3"/>
        </w:numPr>
        <w:rPr>
          <w:rFonts w:ascii="Arial" w:hAnsi="Arial" w:cs="Arial"/>
        </w:rPr>
      </w:pPr>
      <w:r w:rsidRPr="00EA642C">
        <w:rPr>
          <w:rFonts w:ascii="Arial" w:hAnsi="Arial" w:cs="Arial"/>
        </w:rPr>
        <w:t xml:space="preserve">become </w:t>
      </w:r>
      <w:r w:rsidRPr="00EA642C">
        <w:rPr>
          <w:rFonts w:ascii="Arial" w:hAnsi="Arial" w:cs="Arial"/>
          <w:b/>
          <w:bCs/>
        </w:rPr>
        <w:t xml:space="preserve">fluent </w:t>
      </w:r>
      <w:r w:rsidRPr="00EA642C">
        <w:rPr>
          <w:rFonts w:ascii="Arial" w:hAnsi="Arial" w:cs="Arial"/>
        </w:rPr>
        <w:t xml:space="preserve">in the fundamentals of mathematics, including through varied and frequent practice with increasingly complex problems over time, so that pupils develop conceptual understanding and the ability to recall and apply knowledge rapidly and accurately. </w:t>
      </w:r>
    </w:p>
    <w:p w:rsidR="000D64A5" w:rsidRPr="00EA642C" w:rsidRDefault="000D64A5" w:rsidP="000D64A5">
      <w:pPr>
        <w:pStyle w:val="NormalWeb"/>
        <w:numPr>
          <w:ilvl w:val="0"/>
          <w:numId w:val="3"/>
        </w:numPr>
        <w:rPr>
          <w:rFonts w:ascii="Arial" w:hAnsi="Arial" w:cs="Arial"/>
        </w:rPr>
      </w:pPr>
      <w:r w:rsidRPr="00EA642C">
        <w:rPr>
          <w:rFonts w:ascii="Arial" w:hAnsi="Arial" w:cs="Arial"/>
          <w:b/>
          <w:bCs/>
        </w:rPr>
        <w:t xml:space="preserve">reason mathematically </w:t>
      </w:r>
      <w:r w:rsidRPr="00EA642C">
        <w:rPr>
          <w:rFonts w:ascii="Arial" w:hAnsi="Arial" w:cs="Arial"/>
        </w:rPr>
        <w:t xml:space="preserve">by following a line of enquiry, conjecturing relationships and generalisations, and developing an argument, justification or proof using mathematical language </w:t>
      </w:r>
    </w:p>
    <w:p w:rsidR="000D64A5" w:rsidRPr="00EA642C" w:rsidRDefault="000D64A5" w:rsidP="000D64A5">
      <w:pPr>
        <w:pStyle w:val="NormalWeb"/>
        <w:numPr>
          <w:ilvl w:val="0"/>
          <w:numId w:val="3"/>
        </w:numPr>
        <w:rPr>
          <w:rFonts w:ascii="Arial" w:hAnsi="Arial" w:cs="Arial"/>
        </w:rPr>
      </w:pPr>
      <w:r w:rsidRPr="00EA642C">
        <w:rPr>
          <w:rFonts w:ascii="Arial" w:hAnsi="Arial" w:cs="Arial"/>
        </w:rPr>
        <w:t xml:space="preserve">can </w:t>
      </w:r>
      <w:r w:rsidRPr="00EA642C">
        <w:rPr>
          <w:rFonts w:ascii="Arial" w:hAnsi="Arial" w:cs="Arial"/>
          <w:b/>
          <w:bCs/>
        </w:rPr>
        <w:t xml:space="preserve">solve problems </w:t>
      </w:r>
      <w:r w:rsidRPr="00EA642C">
        <w:rPr>
          <w:rFonts w:ascii="Arial" w:hAnsi="Arial" w:cs="Arial"/>
        </w:rPr>
        <w:t xml:space="preserve">by applying their mathematics to a variety of routine and non- routine problems with increasing sophistication, including breaking down problems into a series of simpler steps and persevering in seeking solutions. </w:t>
      </w:r>
    </w:p>
    <w:p w:rsidR="000D64A5" w:rsidRPr="00EA642C" w:rsidRDefault="000D64A5" w:rsidP="000D64A5">
      <w:pPr>
        <w:rPr>
          <w:rFonts w:ascii="Arial" w:eastAsia="Arial" w:hAnsi="Arial" w:cs="Arial"/>
          <w:i/>
          <w:iCs/>
        </w:rPr>
      </w:pPr>
    </w:p>
    <w:p w:rsidR="000D64A5" w:rsidRPr="00EA642C" w:rsidRDefault="000D64A5" w:rsidP="000D64A5">
      <w:pPr>
        <w:rPr>
          <w:rFonts w:ascii="Arial" w:eastAsia="Arial" w:hAnsi="Arial" w:cs="Arial"/>
        </w:rPr>
      </w:pPr>
      <w:r w:rsidRPr="00EA642C">
        <w:rPr>
          <w:rFonts w:ascii="Arial" w:eastAsia="Arial" w:hAnsi="Arial" w:cs="Arial"/>
        </w:rPr>
        <w:t xml:space="preserve">At Holly Hill the </w:t>
      </w:r>
      <w:proofErr w:type="spellStart"/>
      <w:r w:rsidRPr="00EA642C">
        <w:rPr>
          <w:rFonts w:ascii="Arial" w:eastAsia="Arial" w:hAnsi="Arial" w:cs="Arial"/>
        </w:rPr>
        <w:t>maths</w:t>
      </w:r>
      <w:proofErr w:type="spellEnd"/>
      <w:r w:rsidRPr="00EA642C">
        <w:rPr>
          <w:rFonts w:ascii="Arial" w:eastAsia="Arial" w:hAnsi="Arial" w:cs="Arial"/>
        </w:rPr>
        <w:t xml:space="preserve"> curriculum is designed so that we meet the National Curriculum aims through a progression of skills and knowledge taught in the sequence below:</w:t>
      </w:r>
    </w:p>
    <w:p w:rsidR="000D64A5" w:rsidRPr="00EA642C" w:rsidRDefault="000D64A5" w:rsidP="000D64A5">
      <w:pPr>
        <w:rPr>
          <w:rFonts w:ascii="Arial" w:eastAsia="Arial" w:hAnsi="Arial" w:cs="Arial"/>
          <w:i/>
          <w:iCs/>
        </w:rPr>
      </w:pPr>
    </w:p>
    <w:tbl>
      <w:tblPr>
        <w:tblStyle w:val="TableGrid"/>
        <w:tblW w:w="9205" w:type="dxa"/>
        <w:tblLayout w:type="fixed"/>
        <w:tblLook w:val="06A0" w:firstRow="1" w:lastRow="0" w:firstColumn="1" w:lastColumn="0" w:noHBand="1" w:noVBand="1"/>
      </w:tblPr>
      <w:tblGrid>
        <w:gridCol w:w="846"/>
        <w:gridCol w:w="1393"/>
        <w:gridCol w:w="1393"/>
        <w:gridCol w:w="1393"/>
        <w:gridCol w:w="1393"/>
        <w:gridCol w:w="1393"/>
        <w:gridCol w:w="1394"/>
      </w:tblGrid>
      <w:tr w:rsidR="000D64A5" w:rsidRPr="00EA642C" w:rsidTr="006B573E">
        <w:tc>
          <w:tcPr>
            <w:tcW w:w="846" w:type="dxa"/>
          </w:tcPr>
          <w:p w:rsidR="000D64A5" w:rsidRPr="00EA642C" w:rsidRDefault="000D64A5" w:rsidP="006B573E">
            <w:pPr>
              <w:rPr>
                <w:rFonts w:ascii="Arial" w:eastAsia="Arial" w:hAnsi="Arial" w:cs="Arial"/>
              </w:rPr>
            </w:pPr>
          </w:p>
        </w:tc>
        <w:tc>
          <w:tcPr>
            <w:tcW w:w="1393" w:type="dxa"/>
          </w:tcPr>
          <w:p w:rsidR="000D64A5" w:rsidRPr="00EA642C" w:rsidRDefault="000D64A5" w:rsidP="006B573E">
            <w:pPr>
              <w:rPr>
                <w:rFonts w:ascii="Arial" w:eastAsia="Arial" w:hAnsi="Arial" w:cs="Arial"/>
              </w:rPr>
            </w:pPr>
            <w:r w:rsidRPr="00EA642C">
              <w:rPr>
                <w:rFonts w:ascii="Arial" w:eastAsia="Arial" w:hAnsi="Arial" w:cs="Arial"/>
              </w:rPr>
              <w:t>Autumn 1</w:t>
            </w:r>
          </w:p>
        </w:tc>
        <w:tc>
          <w:tcPr>
            <w:tcW w:w="1393" w:type="dxa"/>
          </w:tcPr>
          <w:p w:rsidR="000D64A5" w:rsidRPr="00EA642C" w:rsidRDefault="000D64A5" w:rsidP="006B573E">
            <w:pPr>
              <w:rPr>
                <w:rFonts w:ascii="Arial" w:eastAsia="Arial" w:hAnsi="Arial" w:cs="Arial"/>
              </w:rPr>
            </w:pPr>
            <w:r w:rsidRPr="00EA642C">
              <w:rPr>
                <w:rFonts w:ascii="Arial" w:eastAsia="Arial" w:hAnsi="Arial" w:cs="Arial"/>
              </w:rPr>
              <w:t>Autumn 2</w:t>
            </w:r>
          </w:p>
        </w:tc>
        <w:tc>
          <w:tcPr>
            <w:tcW w:w="1393" w:type="dxa"/>
          </w:tcPr>
          <w:p w:rsidR="000D64A5" w:rsidRPr="00EA642C" w:rsidRDefault="000D64A5" w:rsidP="006B573E">
            <w:pPr>
              <w:rPr>
                <w:rFonts w:ascii="Arial" w:eastAsia="Arial" w:hAnsi="Arial" w:cs="Arial"/>
              </w:rPr>
            </w:pPr>
            <w:r w:rsidRPr="00EA642C">
              <w:rPr>
                <w:rFonts w:ascii="Arial" w:eastAsia="Arial" w:hAnsi="Arial" w:cs="Arial"/>
              </w:rPr>
              <w:t>Spring 1</w:t>
            </w:r>
          </w:p>
        </w:tc>
        <w:tc>
          <w:tcPr>
            <w:tcW w:w="1393" w:type="dxa"/>
          </w:tcPr>
          <w:p w:rsidR="000D64A5" w:rsidRPr="00EA642C" w:rsidRDefault="000D64A5" w:rsidP="006B573E">
            <w:pPr>
              <w:rPr>
                <w:rFonts w:ascii="Arial" w:eastAsia="Arial" w:hAnsi="Arial" w:cs="Arial"/>
              </w:rPr>
            </w:pPr>
            <w:r w:rsidRPr="00EA642C">
              <w:rPr>
                <w:rFonts w:ascii="Arial" w:eastAsia="Arial" w:hAnsi="Arial" w:cs="Arial"/>
              </w:rPr>
              <w:t>Spring 2</w:t>
            </w:r>
          </w:p>
        </w:tc>
        <w:tc>
          <w:tcPr>
            <w:tcW w:w="1393" w:type="dxa"/>
          </w:tcPr>
          <w:p w:rsidR="000D64A5" w:rsidRPr="00EA642C" w:rsidRDefault="000D64A5" w:rsidP="006B573E">
            <w:pPr>
              <w:rPr>
                <w:rFonts w:ascii="Arial" w:eastAsia="Arial" w:hAnsi="Arial" w:cs="Arial"/>
              </w:rPr>
            </w:pPr>
            <w:r w:rsidRPr="00EA642C">
              <w:rPr>
                <w:rFonts w:ascii="Arial" w:eastAsia="Arial" w:hAnsi="Arial" w:cs="Arial"/>
              </w:rPr>
              <w:t>Summer 1</w:t>
            </w:r>
          </w:p>
        </w:tc>
        <w:tc>
          <w:tcPr>
            <w:tcW w:w="1394" w:type="dxa"/>
          </w:tcPr>
          <w:p w:rsidR="000D64A5" w:rsidRPr="00EA642C" w:rsidRDefault="000D64A5" w:rsidP="006B573E">
            <w:pPr>
              <w:rPr>
                <w:rFonts w:ascii="Arial" w:eastAsia="Arial" w:hAnsi="Arial" w:cs="Arial"/>
              </w:rPr>
            </w:pPr>
            <w:r w:rsidRPr="00EA642C">
              <w:rPr>
                <w:rFonts w:ascii="Arial" w:eastAsia="Arial" w:hAnsi="Arial" w:cs="Arial"/>
              </w:rPr>
              <w:t>Summer 2</w:t>
            </w:r>
          </w:p>
        </w:tc>
      </w:tr>
      <w:tr w:rsidR="000D64A5" w:rsidRPr="00EA642C" w:rsidTr="006B573E">
        <w:tc>
          <w:tcPr>
            <w:tcW w:w="846" w:type="dxa"/>
          </w:tcPr>
          <w:p w:rsidR="000D64A5" w:rsidRPr="00EA642C" w:rsidRDefault="000D64A5" w:rsidP="006B573E">
            <w:pPr>
              <w:rPr>
                <w:rFonts w:ascii="Arial" w:eastAsia="Arial" w:hAnsi="Arial" w:cs="Arial"/>
              </w:rPr>
            </w:pPr>
            <w:r w:rsidRPr="00EA642C">
              <w:rPr>
                <w:rFonts w:ascii="Arial" w:eastAsia="Arial" w:hAnsi="Arial" w:cs="Arial"/>
              </w:rPr>
              <w:t>EYFS</w:t>
            </w:r>
          </w:p>
          <w:p w:rsidR="000D64A5" w:rsidRPr="00EA642C" w:rsidRDefault="000D64A5" w:rsidP="006B573E">
            <w:pPr>
              <w:rPr>
                <w:rFonts w:ascii="Arial" w:eastAsia="Arial" w:hAnsi="Arial" w:cs="Arial"/>
              </w:rPr>
            </w:pPr>
            <w:r w:rsidRPr="00EA642C">
              <w:rPr>
                <w:rFonts w:ascii="Arial" w:eastAsia="Arial" w:hAnsi="Arial" w:cs="Arial"/>
              </w:rPr>
              <w:t>(FS1)</w:t>
            </w:r>
          </w:p>
        </w:tc>
        <w:tc>
          <w:tcPr>
            <w:tcW w:w="1393" w:type="dxa"/>
          </w:tcPr>
          <w:p w:rsidR="000D64A5" w:rsidRPr="00EA642C" w:rsidRDefault="000D64A5" w:rsidP="006B573E">
            <w:r w:rsidRPr="00EA642C">
              <w:rPr>
                <w:rFonts w:ascii="Arial Narrow" w:eastAsia="Arial Narrow" w:hAnsi="Arial Narrow" w:cs="Arial Narrow"/>
                <w:sz w:val="20"/>
                <w:szCs w:val="20"/>
              </w:rPr>
              <w:t xml:space="preserve">Counting to 5 </w:t>
            </w:r>
          </w:p>
          <w:p w:rsidR="000D64A5" w:rsidRPr="00EA642C" w:rsidRDefault="000D64A5" w:rsidP="006B573E">
            <w:r w:rsidRPr="00EA642C">
              <w:rPr>
                <w:rFonts w:ascii="Arial Narrow" w:eastAsia="Arial Narrow" w:hAnsi="Arial Narrow" w:cs="Arial Narrow"/>
                <w:sz w:val="20"/>
                <w:szCs w:val="20"/>
                <w:lang w:val="en-US"/>
              </w:rPr>
              <w:t xml:space="preserve"> </w:t>
            </w:r>
          </w:p>
          <w:p w:rsidR="000D64A5" w:rsidRPr="00EA642C" w:rsidRDefault="000D64A5" w:rsidP="006B573E">
            <w:r w:rsidRPr="00EA642C">
              <w:rPr>
                <w:rFonts w:ascii="Arial Narrow" w:eastAsia="Arial Narrow" w:hAnsi="Arial Narrow" w:cs="Arial Narrow"/>
                <w:sz w:val="20"/>
                <w:szCs w:val="20"/>
              </w:rPr>
              <w:t>Comparing</w:t>
            </w:r>
            <w:r w:rsidRPr="00EA642C">
              <w:rPr>
                <w:rFonts w:ascii="Arial Narrow" w:eastAsia="Arial Narrow" w:hAnsi="Arial Narrow" w:cs="Arial Narrow"/>
                <w:sz w:val="20"/>
                <w:szCs w:val="20"/>
                <w:lang w:val="en-US"/>
              </w:rPr>
              <w:t xml:space="preserve"> </w:t>
            </w:r>
          </w:p>
          <w:p w:rsidR="000D64A5" w:rsidRPr="00EA642C" w:rsidRDefault="000D64A5" w:rsidP="006B573E">
            <w:pPr>
              <w:rPr>
                <w:lang w:val="en-US"/>
              </w:rPr>
            </w:pPr>
            <w:r w:rsidRPr="00EA642C">
              <w:rPr>
                <w:rFonts w:ascii="Arial Narrow" w:eastAsia="Arial Narrow" w:hAnsi="Arial Narrow" w:cs="Arial Narrow"/>
                <w:sz w:val="20"/>
                <w:szCs w:val="20"/>
              </w:rPr>
              <w:t xml:space="preserve"> numbers to 5</w:t>
            </w:r>
          </w:p>
        </w:tc>
        <w:tc>
          <w:tcPr>
            <w:tcW w:w="1393" w:type="dxa"/>
          </w:tcPr>
          <w:p w:rsidR="000D64A5" w:rsidRPr="00EA642C" w:rsidRDefault="000D64A5" w:rsidP="006B573E">
            <w:r w:rsidRPr="00EA642C">
              <w:rPr>
                <w:rFonts w:ascii="Arial Narrow" w:eastAsia="Arial Narrow" w:hAnsi="Arial Narrow" w:cs="Arial Narrow"/>
                <w:sz w:val="20"/>
                <w:szCs w:val="20"/>
              </w:rPr>
              <w:t>Composition of numbers to 5</w:t>
            </w:r>
          </w:p>
          <w:p w:rsidR="000D64A5" w:rsidRPr="00EA642C" w:rsidRDefault="000D64A5" w:rsidP="006B573E"/>
        </w:tc>
        <w:tc>
          <w:tcPr>
            <w:tcW w:w="1393" w:type="dxa"/>
          </w:tcPr>
          <w:p w:rsidR="000D64A5" w:rsidRPr="00EA642C" w:rsidRDefault="000D64A5" w:rsidP="006B573E">
            <w:r w:rsidRPr="00EA642C">
              <w:rPr>
                <w:rFonts w:ascii="Arial Narrow" w:eastAsia="Arial Narrow" w:hAnsi="Arial Narrow" w:cs="Arial Narrow"/>
                <w:sz w:val="20"/>
                <w:szCs w:val="20"/>
              </w:rPr>
              <w:t xml:space="preserve">Counting to 10 </w:t>
            </w:r>
          </w:p>
          <w:p w:rsidR="000D64A5" w:rsidRPr="00EA642C" w:rsidRDefault="000D64A5" w:rsidP="006B573E">
            <w:r w:rsidRPr="00EA642C">
              <w:rPr>
                <w:rFonts w:ascii="Arial Narrow" w:eastAsia="Arial Narrow" w:hAnsi="Arial Narrow" w:cs="Arial Narrow"/>
                <w:sz w:val="20"/>
                <w:szCs w:val="20"/>
                <w:lang w:val="en-US"/>
              </w:rPr>
              <w:t xml:space="preserve"> </w:t>
            </w:r>
          </w:p>
          <w:p w:rsidR="000D64A5" w:rsidRPr="00EA642C" w:rsidRDefault="000D64A5" w:rsidP="006B573E">
            <w:pPr>
              <w:rPr>
                <w:lang w:val="en-US"/>
              </w:rPr>
            </w:pPr>
            <w:r w:rsidRPr="00EA642C">
              <w:rPr>
                <w:rFonts w:ascii="Arial Narrow" w:eastAsia="Arial Narrow" w:hAnsi="Arial Narrow" w:cs="Arial Narrow"/>
                <w:sz w:val="20"/>
                <w:szCs w:val="20"/>
              </w:rPr>
              <w:t>1 more/less</w:t>
            </w:r>
          </w:p>
        </w:tc>
        <w:tc>
          <w:tcPr>
            <w:tcW w:w="1393" w:type="dxa"/>
          </w:tcPr>
          <w:p w:rsidR="000D64A5" w:rsidRPr="00EA642C" w:rsidRDefault="000D64A5" w:rsidP="006B573E">
            <w:r w:rsidRPr="00EA642C">
              <w:rPr>
                <w:rFonts w:ascii="Arial Narrow" w:eastAsia="Arial Narrow" w:hAnsi="Arial Narrow" w:cs="Arial Narrow"/>
                <w:sz w:val="20"/>
                <w:szCs w:val="20"/>
              </w:rPr>
              <w:t>Composition of numbers to 10</w:t>
            </w:r>
          </w:p>
        </w:tc>
        <w:tc>
          <w:tcPr>
            <w:tcW w:w="1393" w:type="dxa"/>
          </w:tcPr>
          <w:p w:rsidR="000D64A5" w:rsidRPr="00EA642C" w:rsidRDefault="000D64A5" w:rsidP="006B573E">
            <w:r w:rsidRPr="00EA642C">
              <w:rPr>
                <w:rFonts w:ascii="Arial Narrow" w:eastAsia="Arial Narrow" w:hAnsi="Arial Narrow" w:cs="Arial Narrow"/>
                <w:sz w:val="20"/>
                <w:szCs w:val="20"/>
              </w:rPr>
              <w:t>Partitioning and combining numbers to 5</w:t>
            </w:r>
          </w:p>
        </w:tc>
        <w:tc>
          <w:tcPr>
            <w:tcW w:w="1394" w:type="dxa"/>
          </w:tcPr>
          <w:p w:rsidR="000D64A5" w:rsidRPr="00EA642C" w:rsidRDefault="000D64A5" w:rsidP="006B573E">
            <w:r w:rsidRPr="00EA642C">
              <w:rPr>
                <w:rFonts w:ascii="Arial Narrow" w:eastAsia="Arial Narrow" w:hAnsi="Arial Narrow" w:cs="Arial Narrow"/>
                <w:sz w:val="20"/>
                <w:szCs w:val="20"/>
              </w:rPr>
              <w:t xml:space="preserve">Comparing numbers to 10 </w:t>
            </w:r>
          </w:p>
          <w:p w:rsidR="000D64A5" w:rsidRPr="00EA642C" w:rsidRDefault="000D64A5" w:rsidP="006B573E">
            <w:r w:rsidRPr="00EA642C">
              <w:rPr>
                <w:lang w:val="en-US"/>
              </w:rPr>
              <w:t xml:space="preserve"> </w:t>
            </w:r>
          </w:p>
          <w:p w:rsidR="000D64A5" w:rsidRPr="00EA642C" w:rsidRDefault="000D64A5" w:rsidP="006B573E">
            <w:pPr>
              <w:rPr>
                <w:rFonts w:ascii="Arial Narrow" w:eastAsia="Arial Narrow" w:hAnsi="Arial Narrow" w:cs="Arial Narrow"/>
                <w:sz w:val="20"/>
                <w:szCs w:val="20"/>
                <w:lang w:val="en-US"/>
              </w:rPr>
            </w:pPr>
            <w:r w:rsidRPr="00EA642C">
              <w:rPr>
                <w:rFonts w:ascii="Arial Narrow" w:eastAsia="Arial Narrow" w:hAnsi="Arial Narrow" w:cs="Arial Narrow"/>
                <w:sz w:val="20"/>
                <w:szCs w:val="20"/>
              </w:rPr>
              <w:t>Combining numbers in different ways</w:t>
            </w:r>
          </w:p>
          <w:p w:rsidR="000D64A5" w:rsidRPr="00EA642C" w:rsidRDefault="000D64A5" w:rsidP="006B573E"/>
        </w:tc>
      </w:tr>
      <w:tr w:rsidR="000D64A5" w:rsidRPr="00EA642C" w:rsidTr="006B573E">
        <w:tc>
          <w:tcPr>
            <w:tcW w:w="846" w:type="dxa"/>
          </w:tcPr>
          <w:p w:rsidR="000D64A5" w:rsidRPr="00EA642C" w:rsidRDefault="000D64A5" w:rsidP="006B573E">
            <w:pPr>
              <w:rPr>
                <w:rFonts w:ascii="Arial" w:eastAsia="Arial" w:hAnsi="Arial" w:cs="Arial"/>
              </w:rPr>
            </w:pPr>
            <w:r w:rsidRPr="00EA642C">
              <w:rPr>
                <w:rFonts w:ascii="Arial" w:eastAsia="Arial" w:hAnsi="Arial" w:cs="Arial"/>
              </w:rPr>
              <w:lastRenderedPageBreak/>
              <w:t>EYFS</w:t>
            </w:r>
          </w:p>
          <w:p w:rsidR="000D64A5" w:rsidRPr="00EA642C" w:rsidRDefault="000D64A5" w:rsidP="006B573E">
            <w:pPr>
              <w:rPr>
                <w:rFonts w:ascii="Arial" w:eastAsia="Arial" w:hAnsi="Arial" w:cs="Arial"/>
              </w:rPr>
            </w:pPr>
            <w:r w:rsidRPr="00EA642C">
              <w:rPr>
                <w:rFonts w:ascii="Arial" w:eastAsia="Arial" w:hAnsi="Arial" w:cs="Arial"/>
              </w:rPr>
              <w:t>(FS2)</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Subitising to 5</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Composition of numbers to 5</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Counting to 10</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2d shapes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Comparison – taller/ shorter/same</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Subitising to 5</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Comparing quantities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Whole and parts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3d shapes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Subitising beyond 5</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Doubles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Odd and even</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Ordering numbers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Counting beyond 20</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Position and direction</w:t>
            </w:r>
          </w:p>
        </w:tc>
        <w:tc>
          <w:tcPr>
            <w:tcW w:w="2787" w:type="dxa"/>
            <w:gridSpan w:val="2"/>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Comparing quantities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1 more/1 less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Composition of numbers to 10</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b/>
                <w:sz w:val="20"/>
                <w:szCs w:val="20"/>
              </w:rPr>
            </w:pPr>
            <w:r w:rsidRPr="00EA642C">
              <w:rPr>
                <w:rFonts w:ascii="Arial" w:eastAsia="Arial" w:hAnsi="Arial" w:cs="Arial"/>
                <w:b/>
                <w:sz w:val="20"/>
                <w:szCs w:val="20"/>
              </w:rPr>
              <w:t>Ensuring that all taught is fully embedded</w:t>
            </w:r>
          </w:p>
        </w:tc>
      </w:tr>
      <w:tr w:rsidR="000D64A5" w:rsidRPr="00EA642C" w:rsidTr="006B573E">
        <w:tc>
          <w:tcPr>
            <w:tcW w:w="846" w:type="dxa"/>
          </w:tcPr>
          <w:p w:rsidR="000D64A5" w:rsidRPr="00EA642C" w:rsidRDefault="000D64A5" w:rsidP="006B573E">
            <w:pPr>
              <w:rPr>
                <w:rFonts w:ascii="Arial" w:eastAsia="Arial" w:hAnsi="Arial" w:cs="Arial"/>
              </w:rPr>
            </w:pPr>
            <w:r w:rsidRPr="00EA642C">
              <w:rPr>
                <w:rFonts w:ascii="Arial" w:eastAsia="Arial" w:hAnsi="Arial" w:cs="Arial"/>
              </w:rPr>
              <w:t>Y1</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Numbers to 10</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Part whole within 10</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Addition and subtraction within 10.</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Addition and subtraction within 10 (2)</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2D and 3D shapes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Numbers to 20</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Addition within 20</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Subtraction within 20</w:t>
            </w:r>
          </w:p>
          <w:p w:rsidR="000D64A5" w:rsidRPr="00EA642C" w:rsidRDefault="000D64A5" w:rsidP="006B573E">
            <w:pPr>
              <w:rPr>
                <w:rFonts w:ascii="Arial" w:eastAsia="Arial" w:hAnsi="Arial" w:cs="Arial"/>
                <w:sz w:val="20"/>
                <w:szCs w:val="20"/>
              </w:rPr>
            </w:pP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Numbers to 50</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Introducing length and height</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Introducing weight and volume</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Multiplication</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Division</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 xml:space="preserve">Fractions -Halves and quarters </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Geometry – position and direction</w:t>
            </w:r>
          </w:p>
          <w:p w:rsidR="000D64A5" w:rsidRPr="00EA642C" w:rsidRDefault="000D64A5" w:rsidP="006B573E">
            <w:pPr>
              <w:rPr>
                <w:rFonts w:ascii="Arial" w:eastAsia="Arial" w:hAnsi="Arial" w:cs="Arial"/>
                <w:sz w:val="20"/>
                <w:szCs w:val="20"/>
              </w:rPr>
            </w:pPr>
          </w:p>
        </w:tc>
        <w:tc>
          <w:tcPr>
            <w:tcW w:w="1394"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Number and place value – numbers to 100.</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Time</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Money</w:t>
            </w:r>
          </w:p>
        </w:tc>
      </w:tr>
      <w:tr w:rsidR="000D64A5" w:rsidRPr="00EA642C" w:rsidTr="006B573E">
        <w:tc>
          <w:tcPr>
            <w:tcW w:w="846" w:type="dxa"/>
          </w:tcPr>
          <w:p w:rsidR="000D64A5" w:rsidRPr="00EA642C" w:rsidRDefault="000D64A5" w:rsidP="006B573E">
            <w:pPr>
              <w:rPr>
                <w:rFonts w:ascii="Arial" w:eastAsia="Arial" w:hAnsi="Arial" w:cs="Arial"/>
              </w:rPr>
            </w:pPr>
            <w:r w:rsidRPr="00EA642C">
              <w:rPr>
                <w:rFonts w:ascii="Arial" w:eastAsia="Arial" w:hAnsi="Arial" w:cs="Arial"/>
              </w:rPr>
              <w:t>Y2</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Numbers to 100</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Addition and subtraction (1)</w:t>
            </w:r>
          </w:p>
          <w:p w:rsidR="000D64A5" w:rsidRPr="00EA642C" w:rsidRDefault="000D64A5" w:rsidP="006B573E">
            <w:pPr>
              <w:rPr>
                <w:rFonts w:ascii="Arial" w:eastAsia="Arial" w:hAnsi="Arial" w:cs="Arial"/>
                <w:sz w:val="20"/>
                <w:szCs w:val="20"/>
              </w:rPr>
            </w:pP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Addition and subtraction (2)</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Money</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Multiplication and division (1)</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Multiplication and division (2)</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Statistics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Length and height</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Properties of shapes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Fractions</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Position and direction</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Problem solving and efficient methods</w:t>
            </w:r>
          </w:p>
        </w:tc>
        <w:tc>
          <w:tcPr>
            <w:tcW w:w="1394"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Time</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Weight, volume and temperature.</w:t>
            </w:r>
          </w:p>
        </w:tc>
      </w:tr>
      <w:tr w:rsidR="000D64A5" w:rsidRPr="00EA642C" w:rsidTr="006B573E">
        <w:tc>
          <w:tcPr>
            <w:tcW w:w="846" w:type="dxa"/>
          </w:tcPr>
          <w:p w:rsidR="000D64A5" w:rsidRPr="00EA642C" w:rsidRDefault="000D64A5" w:rsidP="006B573E">
            <w:pPr>
              <w:rPr>
                <w:rFonts w:ascii="Arial" w:eastAsia="Arial" w:hAnsi="Arial" w:cs="Arial"/>
              </w:rPr>
            </w:pPr>
            <w:r w:rsidRPr="00EA642C">
              <w:rPr>
                <w:rFonts w:ascii="Arial" w:eastAsia="Arial" w:hAnsi="Arial" w:cs="Arial"/>
              </w:rPr>
              <w:t>Y3</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Place value within 1,000</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Addition and subtraction (1)</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Addition and subtraction (2)</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Multiplication and division (1)</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Multiplication and division (2)</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Money</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Statistics</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Length</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Fractions (1)</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Fractions (2)</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Time</w:t>
            </w:r>
          </w:p>
          <w:p w:rsidR="000D64A5" w:rsidRPr="00EA642C" w:rsidRDefault="000D64A5" w:rsidP="006B573E">
            <w:pPr>
              <w:rPr>
                <w:rFonts w:ascii="Arial" w:eastAsia="Arial" w:hAnsi="Arial" w:cs="Arial"/>
                <w:sz w:val="20"/>
                <w:szCs w:val="20"/>
              </w:rPr>
            </w:pPr>
          </w:p>
        </w:tc>
        <w:tc>
          <w:tcPr>
            <w:tcW w:w="1394"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 xml:space="preserve">Angles and properties of shapes </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Mass</w:t>
            </w: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Capacity</w:t>
            </w:r>
          </w:p>
        </w:tc>
      </w:tr>
      <w:tr w:rsidR="000D64A5" w:rsidRPr="00EA642C" w:rsidTr="006B573E">
        <w:tc>
          <w:tcPr>
            <w:tcW w:w="846" w:type="dxa"/>
          </w:tcPr>
          <w:p w:rsidR="000D64A5" w:rsidRPr="00EA642C" w:rsidRDefault="000D64A5" w:rsidP="006B573E">
            <w:pPr>
              <w:rPr>
                <w:rFonts w:ascii="Arial" w:eastAsia="Arial" w:hAnsi="Arial" w:cs="Arial"/>
              </w:rPr>
            </w:pPr>
            <w:r w:rsidRPr="00EA642C">
              <w:rPr>
                <w:rFonts w:ascii="Arial" w:eastAsia="Arial" w:hAnsi="Arial" w:cs="Arial"/>
              </w:rPr>
              <w:t>Y4</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Place value – 4-digit no’s (1)</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Place value – 4-digit no’s (2)</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Addition and subtraction</w:t>
            </w:r>
          </w:p>
          <w:p w:rsidR="000D64A5" w:rsidRPr="00EA642C" w:rsidRDefault="000D64A5" w:rsidP="006B573E">
            <w:pPr>
              <w:rPr>
                <w:rFonts w:ascii="Arial" w:eastAsia="Arial" w:hAnsi="Arial" w:cs="Arial"/>
                <w:sz w:val="20"/>
                <w:szCs w:val="20"/>
              </w:rPr>
            </w:pP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Measure – perimeter</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Multiplication and division (1)</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Multiplication and division (2)</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Measure – area</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Fractions (1)</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Fractions (2)</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Decimals (1)</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Decimals (2)</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Money</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Time</w:t>
            </w:r>
          </w:p>
          <w:p w:rsidR="000D64A5" w:rsidRPr="00EA642C" w:rsidRDefault="000D64A5" w:rsidP="006B573E">
            <w:pPr>
              <w:rPr>
                <w:rFonts w:ascii="Arial" w:eastAsia="Arial" w:hAnsi="Arial" w:cs="Arial"/>
                <w:sz w:val="20"/>
                <w:szCs w:val="20"/>
              </w:rPr>
            </w:pPr>
          </w:p>
        </w:tc>
        <w:tc>
          <w:tcPr>
            <w:tcW w:w="1394"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 xml:space="preserve">Statistics </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Geometry – angles and 2D shapes.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Geometry – position and direction.</w:t>
            </w:r>
          </w:p>
        </w:tc>
      </w:tr>
      <w:tr w:rsidR="000D64A5" w:rsidRPr="00EA642C" w:rsidTr="006B573E">
        <w:tc>
          <w:tcPr>
            <w:tcW w:w="846" w:type="dxa"/>
          </w:tcPr>
          <w:p w:rsidR="000D64A5" w:rsidRPr="00EA642C" w:rsidRDefault="000D64A5" w:rsidP="006B573E">
            <w:pPr>
              <w:rPr>
                <w:rFonts w:ascii="Arial" w:eastAsia="Arial" w:hAnsi="Arial" w:cs="Arial"/>
              </w:rPr>
            </w:pPr>
            <w:r w:rsidRPr="00EA642C">
              <w:rPr>
                <w:rFonts w:ascii="Arial" w:eastAsia="Arial" w:hAnsi="Arial" w:cs="Arial"/>
              </w:rPr>
              <w:t>Y5</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Place value within 100,000</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Place value within 1,000,000</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Addition and subtraction</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Statistics - Graphs and tables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Multiplication and division (1)</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Measure – area and perimeter</w:t>
            </w:r>
          </w:p>
          <w:p w:rsidR="000D64A5" w:rsidRPr="00EA642C" w:rsidRDefault="000D64A5" w:rsidP="006B573E">
            <w:pPr>
              <w:rPr>
                <w:rFonts w:ascii="Arial" w:eastAsia="Arial" w:hAnsi="Arial" w:cs="Arial"/>
                <w:sz w:val="20"/>
                <w:szCs w:val="20"/>
              </w:rPr>
            </w:pP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lastRenderedPageBreak/>
              <w:t>Multiplication and division (2)</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Fractions (1)</w:t>
            </w: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Fractions (2)</w:t>
            </w:r>
          </w:p>
          <w:p w:rsidR="000D64A5" w:rsidRPr="00EA642C" w:rsidRDefault="000D64A5" w:rsidP="006B573E">
            <w:pPr>
              <w:rPr>
                <w:rFonts w:ascii="Arial" w:eastAsia="Arial" w:hAnsi="Arial" w:cs="Arial"/>
                <w:sz w:val="20"/>
                <w:szCs w:val="20"/>
              </w:rPr>
            </w:pP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Fractions (3)</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Decimals and percentages</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Decimals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 xml:space="preserve">Geometry – properties of shapes (1) </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Geometry – properties of shapes (2)</w:t>
            </w:r>
          </w:p>
          <w:p w:rsidR="000D64A5" w:rsidRPr="00EA642C" w:rsidRDefault="000D64A5" w:rsidP="006B573E">
            <w:pPr>
              <w:rPr>
                <w:rFonts w:ascii="Arial" w:eastAsia="Arial" w:hAnsi="Arial" w:cs="Arial"/>
                <w:sz w:val="20"/>
                <w:szCs w:val="20"/>
              </w:rPr>
            </w:pPr>
          </w:p>
        </w:tc>
        <w:tc>
          <w:tcPr>
            <w:tcW w:w="1394"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Geometry – position and direction</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Measure – converting units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Measure – volume and capacity.</w:t>
            </w:r>
          </w:p>
        </w:tc>
      </w:tr>
      <w:tr w:rsidR="000D64A5" w:rsidRPr="00EA642C" w:rsidTr="006B573E">
        <w:tc>
          <w:tcPr>
            <w:tcW w:w="846" w:type="dxa"/>
          </w:tcPr>
          <w:p w:rsidR="000D64A5" w:rsidRPr="00EA642C" w:rsidRDefault="000D64A5" w:rsidP="006B573E">
            <w:pPr>
              <w:rPr>
                <w:rFonts w:ascii="Arial" w:eastAsia="Arial" w:hAnsi="Arial" w:cs="Arial"/>
              </w:rPr>
            </w:pPr>
            <w:r w:rsidRPr="00EA642C">
              <w:rPr>
                <w:rFonts w:ascii="Arial" w:eastAsia="Arial" w:hAnsi="Arial" w:cs="Arial"/>
              </w:rPr>
              <w:t>Y6</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Place value within 10,000,000</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Four operations (1)</w:t>
            </w: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Four operations (2)</w:t>
            </w:r>
          </w:p>
          <w:p w:rsidR="000D64A5" w:rsidRPr="00EA642C" w:rsidRDefault="000D64A5" w:rsidP="006B573E">
            <w:pPr>
              <w:rPr>
                <w:rFonts w:ascii="Arial" w:eastAsia="Arial" w:hAnsi="Arial" w:cs="Arial"/>
                <w:sz w:val="20"/>
                <w:szCs w:val="20"/>
              </w:rPr>
            </w:pP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Fractions (1)</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Fractions (2)</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Geometry – position and direction</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Fractions – decimals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Fractions – percentages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Algebra</w:t>
            </w:r>
          </w:p>
        </w:tc>
        <w:tc>
          <w:tcPr>
            <w:tcW w:w="1393" w:type="dxa"/>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Imperial and metric measures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Perimeter, area and volume.</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Ratio and proportion</w:t>
            </w:r>
          </w:p>
        </w:tc>
        <w:tc>
          <w:tcPr>
            <w:tcW w:w="2787" w:type="dxa"/>
            <w:gridSpan w:val="2"/>
          </w:tcPr>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Geometry – properties of shapes</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Problem solving</w:t>
            </w:r>
          </w:p>
          <w:p w:rsidR="000D64A5" w:rsidRPr="00EA642C" w:rsidRDefault="000D64A5" w:rsidP="006B573E">
            <w:pPr>
              <w:rPr>
                <w:rFonts w:ascii="Arial" w:eastAsia="Arial" w:hAnsi="Arial" w:cs="Arial"/>
                <w:sz w:val="20"/>
                <w:szCs w:val="20"/>
              </w:rPr>
            </w:pPr>
          </w:p>
          <w:p w:rsidR="000D64A5" w:rsidRPr="00EA642C" w:rsidRDefault="000D64A5" w:rsidP="006B573E">
            <w:pPr>
              <w:rPr>
                <w:rFonts w:ascii="Arial" w:eastAsia="Arial" w:hAnsi="Arial" w:cs="Arial"/>
                <w:sz w:val="20"/>
                <w:szCs w:val="20"/>
              </w:rPr>
            </w:pPr>
            <w:r w:rsidRPr="00EA642C">
              <w:rPr>
                <w:rFonts w:ascii="Arial" w:eastAsia="Arial" w:hAnsi="Arial" w:cs="Arial"/>
                <w:sz w:val="20"/>
                <w:szCs w:val="20"/>
              </w:rPr>
              <w:t>Statistics</w:t>
            </w:r>
          </w:p>
        </w:tc>
      </w:tr>
    </w:tbl>
    <w:p w:rsidR="000D64A5" w:rsidRPr="00EA642C" w:rsidRDefault="000D64A5" w:rsidP="000D64A5">
      <w:pPr>
        <w:rPr>
          <w:rFonts w:ascii="Arial" w:eastAsia="Arial" w:hAnsi="Arial" w:cs="Arial"/>
        </w:rPr>
      </w:pPr>
      <w:r w:rsidRPr="00EA642C">
        <w:rPr>
          <w:rFonts w:ascii="Arial" w:hAnsi="Arial" w:cs="Arial"/>
        </w:rPr>
        <w:br/>
      </w:r>
      <w:r w:rsidRPr="00EA642C">
        <w:rPr>
          <w:rFonts w:ascii="Arial" w:eastAsia="Arial" w:hAnsi="Arial" w:cs="Arial"/>
          <w:b/>
          <w:bCs/>
          <w:u w:val="single"/>
        </w:rPr>
        <w:t>Rationale</w:t>
      </w:r>
    </w:p>
    <w:p w:rsidR="000D64A5" w:rsidRPr="00EA642C" w:rsidRDefault="000D64A5" w:rsidP="000D64A5">
      <w:pPr>
        <w:rPr>
          <w:rFonts w:ascii="Arial" w:eastAsia="Arial" w:hAnsi="Arial" w:cs="Arial"/>
        </w:rPr>
      </w:pPr>
      <w:r w:rsidRPr="00EA642C">
        <w:rPr>
          <w:rFonts w:ascii="Arial" w:eastAsia="Arial" w:hAnsi="Arial" w:cs="Arial"/>
        </w:rPr>
        <w:t xml:space="preserve">At Holly Hill, Mathematics coverage is </w:t>
      </w:r>
      <w:proofErr w:type="spellStart"/>
      <w:r w:rsidRPr="00EA642C">
        <w:rPr>
          <w:rFonts w:ascii="Arial" w:eastAsia="Arial" w:hAnsi="Arial" w:cs="Arial"/>
        </w:rPr>
        <w:t>organised</w:t>
      </w:r>
      <w:proofErr w:type="spellEnd"/>
      <w:r w:rsidRPr="00EA642C">
        <w:rPr>
          <w:rFonts w:ascii="Arial" w:eastAsia="Arial" w:hAnsi="Arial" w:cs="Arial"/>
        </w:rPr>
        <w:t xml:space="preserve"> in this way because we are committed to ensuring that our children develop mastery of mathematics. The essential elements of mathematics for each year group build upon learning in the previous year group and are introduced sequentially in small steps throughout each unit. Knowledge, skills and understanding are sequenced carefully throughout each year so that children are able to use, apply and build upon new concepts across all the units throughout the year. For example, understanding of the number system and place value is the first unit taught in each year group. All subsequent units ensure that the elements of place value and the number system taught in the first unit are applied to all mathematical concepts throughout the year. In Year 2 for instance, the children first learn the value and representation of numbers to 100, they then learn to calculate with numbers to 100 and measure and solve problems in the context of length/height, capacity, mass and temperature using and applying their understanding of numbers to 100. This embeds learning efficiently and incrementally and effectively supports children to master mathematical concepts. </w:t>
      </w:r>
    </w:p>
    <w:p w:rsidR="000D64A5" w:rsidRPr="00EA642C" w:rsidRDefault="000D64A5" w:rsidP="000D64A5">
      <w:pPr>
        <w:ind w:left="360"/>
        <w:rPr>
          <w:rFonts w:ascii="Arial" w:eastAsia="Arial" w:hAnsi="Arial" w:cs="Arial"/>
        </w:rPr>
      </w:pPr>
    </w:p>
    <w:p w:rsidR="000D64A5" w:rsidRPr="00EA642C" w:rsidRDefault="000D64A5" w:rsidP="000D64A5">
      <w:pPr>
        <w:adjustRightInd w:val="0"/>
        <w:rPr>
          <w:rFonts w:ascii="Arial" w:eastAsia="Arial" w:hAnsi="Arial" w:cs="Arial"/>
          <w:b/>
          <w:bCs/>
          <w:sz w:val="28"/>
          <w:szCs w:val="28"/>
          <w:u w:val="single"/>
        </w:rPr>
      </w:pPr>
      <w:r w:rsidRPr="00EA642C">
        <w:rPr>
          <w:rFonts w:ascii="Arial" w:eastAsia="Arial" w:hAnsi="Arial" w:cs="Arial"/>
          <w:b/>
          <w:bCs/>
          <w:sz w:val="28"/>
          <w:szCs w:val="28"/>
          <w:u w:val="single"/>
        </w:rPr>
        <w:t>2. Implementation</w:t>
      </w:r>
    </w:p>
    <w:p w:rsidR="000D64A5" w:rsidRPr="00EA642C" w:rsidRDefault="000D64A5" w:rsidP="000D64A5">
      <w:pPr>
        <w:rPr>
          <w:rFonts w:ascii="Arial" w:eastAsia="Arial" w:hAnsi="Arial" w:cs="Arial"/>
          <w:sz w:val="20"/>
          <w:szCs w:val="20"/>
        </w:rPr>
      </w:pPr>
    </w:p>
    <w:p w:rsidR="000D64A5" w:rsidRPr="00EA642C" w:rsidRDefault="000D64A5" w:rsidP="000D64A5">
      <w:pPr>
        <w:rPr>
          <w:rFonts w:ascii="Arial" w:eastAsia="Arial" w:hAnsi="Arial" w:cs="Arial"/>
          <w:b/>
          <w:bCs/>
          <w:u w:val="single"/>
        </w:rPr>
      </w:pPr>
      <w:r w:rsidRPr="00EA642C">
        <w:rPr>
          <w:rFonts w:ascii="Arial" w:eastAsia="Arial" w:hAnsi="Arial" w:cs="Arial"/>
          <w:b/>
          <w:bCs/>
          <w:u w:val="single"/>
        </w:rPr>
        <w:t>Teaching and Learning</w:t>
      </w:r>
    </w:p>
    <w:p w:rsidR="000D64A5" w:rsidRPr="00EA642C" w:rsidRDefault="000D64A5" w:rsidP="000D64A5">
      <w:pPr>
        <w:rPr>
          <w:rFonts w:ascii="Arial" w:eastAsia="Arial" w:hAnsi="Arial" w:cs="Arial"/>
        </w:rPr>
      </w:pPr>
      <w:r w:rsidRPr="00EA642C">
        <w:rPr>
          <w:rFonts w:ascii="Arial" w:eastAsia="Arial" w:hAnsi="Arial" w:cs="Arial"/>
        </w:rPr>
        <w:t xml:space="preserve">Because at Holly Hill Primary and Nursery we understand that learning takes place when there is a change to long-term memory, knowledge for each unit of study, in each year group, is </w:t>
      </w:r>
      <w:proofErr w:type="spellStart"/>
      <w:r w:rsidRPr="00EA642C">
        <w:rPr>
          <w:rFonts w:ascii="Arial" w:eastAsia="Arial" w:hAnsi="Arial" w:cs="Arial"/>
        </w:rPr>
        <w:t>summarised</w:t>
      </w:r>
      <w:proofErr w:type="spellEnd"/>
      <w:r w:rsidRPr="00EA642C">
        <w:rPr>
          <w:rFonts w:ascii="Arial" w:eastAsia="Arial" w:hAnsi="Arial" w:cs="Arial"/>
        </w:rPr>
        <w:t xml:space="preserve"> and presented as a ‘unit starter’ within our scheme of work – Power </w:t>
      </w:r>
      <w:proofErr w:type="spellStart"/>
      <w:r w:rsidRPr="00EA642C">
        <w:rPr>
          <w:rFonts w:ascii="Arial" w:eastAsia="Arial" w:hAnsi="Arial" w:cs="Arial"/>
        </w:rPr>
        <w:t>Maths</w:t>
      </w:r>
      <w:proofErr w:type="spellEnd"/>
      <w:r w:rsidRPr="00EA642C">
        <w:rPr>
          <w:rFonts w:ascii="Arial" w:eastAsia="Arial" w:hAnsi="Arial" w:cs="Arial"/>
        </w:rPr>
        <w:t xml:space="preserve"> (for Key stages 1 and 2). This is used in the same way in which knowledge </w:t>
      </w:r>
      <w:proofErr w:type="spellStart"/>
      <w:r w:rsidRPr="00EA642C">
        <w:rPr>
          <w:rFonts w:ascii="Arial" w:eastAsia="Arial" w:hAnsi="Arial" w:cs="Arial"/>
        </w:rPr>
        <w:t>organisers</w:t>
      </w:r>
      <w:proofErr w:type="spellEnd"/>
      <w:r w:rsidRPr="00EA642C">
        <w:rPr>
          <w:rFonts w:ascii="Arial" w:eastAsia="Arial" w:hAnsi="Arial" w:cs="Arial"/>
        </w:rPr>
        <w:t xml:space="preserve"> are used across the rest of the curriculum. It contains all the key knowledge and vocabulary that children will understand and use by the end of each unit. In Mathematics, key knowledge is knowledge that relates directly to the National Curriculum attainment targets. </w:t>
      </w:r>
    </w:p>
    <w:p w:rsidR="000D64A5" w:rsidRPr="00EA642C" w:rsidRDefault="000D64A5" w:rsidP="000D64A5">
      <w:pPr>
        <w:rPr>
          <w:rFonts w:ascii="Arial" w:eastAsia="Arial" w:hAnsi="Arial" w:cs="Arial"/>
        </w:rPr>
      </w:pPr>
    </w:p>
    <w:p w:rsidR="000D64A5" w:rsidRPr="00EA642C" w:rsidRDefault="000D64A5" w:rsidP="000D64A5">
      <w:pPr>
        <w:rPr>
          <w:rFonts w:ascii="Arial" w:eastAsia="Arial" w:hAnsi="Arial" w:cs="Arial"/>
        </w:rPr>
      </w:pPr>
      <w:r w:rsidRPr="00EA642C">
        <w:rPr>
          <w:rFonts w:ascii="Arial" w:eastAsia="Arial" w:hAnsi="Arial" w:cs="Arial"/>
        </w:rPr>
        <w:t>Mathematics is taught daily and discretely in every class by teachers and in some cases T</w:t>
      </w:r>
      <w:r w:rsidR="00EA555D">
        <w:rPr>
          <w:rFonts w:ascii="Arial" w:eastAsia="Arial" w:hAnsi="Arial" w:cs="Arial"/>
        </w:rPr>
        <w:t>A</w:t>
      </w:r>
      <w:r w:rsidRPr="00EA642C">
        <w:rPr>
          <w:rFonts w:ascii="Arial" w:eastAsia="Arial" w:hAnsi="Arial" w:cs="Arial"/>
        </w:rPr>
        <w:t xml:space="preserve">’s where smaller groups are necessary for the needs of the children. Lessons usually happen in the mornings at the discretion of the class teacher and dependent upon other curriculum commitments. A typical lesson is at least 45 minutes to one hour long. </w:t>
      </w:r>
    </w:p>
    <w:p w:rsidR="000D64A5" w:rsidRPr="00EA642C" w:rsidRDefault="000D64A5" w:rsidP="000D64A5">
      <w:pPr>
        <w:rPr>
          <w:rFonts w:ascii="Arial" w:eastAsia="Arial" w:hAnsi="Arial" w:cs="Arial"/>
        </w:rPr>
      </w:pPr>
      <w:r w:rsidRPr="00EA642C">
        <w:rPr>
          <w:rFonts w:ascii="Arial" w:eastAsia="Arial" w:hAnsi="Arial" w:cs="Arial"/>
        </w:rPr>
        <w:t xml:space="preserve">At Holly Hill we have chosen to use Power </w:t>
      </w:r>
      <w:proofErr w:type="spellStart"/>
      <w:r w:rsidRPr="00EA642C">
        <w:rPr>
          <w:rFonts w:ascii="Arial" w:eastAsia="Arial" w:hAnsi="Arial" w:cs="Arial"/>
        </w:rPr>
        <w:t>Maths</w:t>
      </w:r>
      <w:proofErr w:type="spellEnd"/>
      <w:r w:rsidR="00EA555D">
        <w:rPr>
          <w:rFonts w:ascii="Arial" w:eastAsia="Arial" w:hAnsi="Arial" w:cs="Arial"/>
        </w:rPr>
        <w:t xml:space="preserve"> White Rose</w:t>
      </w:r>
      <w:r w:rsidRPr="00EA642C">
        <w:rPr>
          <w:rFonts w:ascii="Arial" w:eastAsia="Arial" w:hAnsi="Arial" w:cs="Arial"/>
        </w:rPr>
        <w:t xml:space="preserve"> as our scheme. We are committed to a mastery approach to teaching and learning and Power </w:t>
      </w:r>
      <w:proofErr w:type="spellStart"/>
      <w:r w:rsidRPr="00EA642C">
        <w:rPr>
          <w:rFonts w:ascii="Arial" w:eastAsia="Arial" w:hAnsi="Arial" w:cs="Arial"/>
        </w:rPr>
        <w:t>Maths</w:t>
      </w:r>
      <w:proofErr w:type="spellEnd"/>
      <w:r w:rsidRPr="00EA642C">
        <w:rPr>
          <w:rFonts w:ascii="Arial" w:eastAsia="Arial" w:hAnsi="Arial" w:cs="Arial"/>
        </w:rPr>
        <w:t xml:space="preserve"> is our scheme of choice because it provides the structure, sequence and content for us to deliver a coherent curriculum with consistency within and across year groups in school. </w:t>
      </w:r>
    </w:p>
    <w:p w:rsidR="000D64A5" w:rsidRPr="00EA642C" w:rsidRDefault="000D64A5" w:rsidP="000D64A5">
      <w:pPr>
        <w:rPr>
          <w:rFonts w:ascii="Arial" w:eastAsia="Arial" w:hAnsi="Arial" w:cs="Arial"/>
        </w:rPr>
      </w:pPr>
    </w:p>
    <w:p w:rsidR="000D64A5" w:rsidRPr="00EA642C" w:rsidRDefault="000D64A5" w:rsidP="000D64A5">
      <w:pPr>
        <w:rPr>
          <w:rFonts w:ascii="Arial" w:eastAsia="Arial" w:hAnsi="Arial" w:cs="Arial"/>
        </w:rPr>
      </w:pPr>
      <w:r w:rsidRPr="00EA642C">
        <w:rPr>
          <w:rFonts w:ascii="Arial" w:eastAsia="Arial" w:hAnsi="Arial" w:cs="Arial"/>
        </w:rPr>
        <w:t>Children become familiar with the same representations of mathematical concepts from the Foundation stage to Upper Key Stage 2, ensuring that transitions between year groups and teaching staff are smooth and learning is uninterrupted.</w:t>
      </w:r>
    </w:p>
    <w:p w:rsidR="000D64A5" w:rsidRPr="00EA642C" w:rsidRDefault="000D64A5" w:rsidP="000D64A5">
      <w:pPr>
        <w:rPr>
          <w:rFonts w:ascii="Arial" w:eastAsia="Arial" w:hAnsi="Arial" w:cs="Arial"/>
        </w:rPr>
      </w:pPr>
    </w:p>
    <w:p w:rsidR="000D64A5" w:rsidRPr="00EA642C" w:rsidRDefault="000D64A5" w:rsidP="000D64A5">
      <w:pPr>
        <w:rPr>
          <w:rFonts w:ascii="Arial" w:eastAsia="Arial" w:hAnsi="Arial" w:cs="Arial"/>
        </w:rPr>
      </w:pPr>
      <w:r w:rsidRPr="00EA642C">
        <w:rPr>
          <w:rFonts w:ascii="Arial" w:eastAsia="Arial" w:hAnsi="Arial" w:cs="Arial"/>
        </w:rPr>
        <w:t>Each lesson build</w:t>
      </w:r>
      <w:r w:rsidR="00EA555D">
        <w:rPr>
          <w:rFonts w:ascii="Arial" w:eastAsia="Arial" w:hAnsi="Arial" w:cs="Arial"/>
        </w:rPr>
        <w:t>s</w:t>
      </w:r>
      <w:r w:rsidRPr="00EA642C">
        <w:rPr>
          <w:rFonts w:ascii="Arial" w:eastAsia="Arial" w:hAnsi="Arial" w:cs="Arial"/>
        </w:rPr>
        <w:t xml:space="preserve"> on the last and presents another small step of understanding towards mastery of the concepts being taught. The concepts are identified in the ‘unit starter’ (knowledge </w:t>
      </w:r>
      <w:proofErr w:type="spellStart"/>
      <w:r w:rsidRPr="00EA642C">
        <w:rPr>
          <w:rFonts w:ascii="Arial" w:eastAsia="Arial" w:hAnsi="Arial" w:cs="Arial"/>
        </w:rPr>
        <w:t>organiser</w:t>
      </w:r>
      <w:proofErr w:type="spellEnd"/>
      <w:r w:rsidRPr="00EA642C">
        <w:rPr>
          <w:rFonts w:ascii="Arial" w:eastAsia="Arial" w:hAnsi="Arial" w:cs="Arial"/>
        </w:rPr>
        <w:t>) for each unit and teachers can access a video and overview before beginning a new unit for their professional subject knowledge development.</w:t>
      </w:r>
    </w:p>
    <w:p w:rsidR="000D64A5" w:rsidRPr="00EA642C" w:rsidRDefault="000D64A5" w:rsidP="000D64A5">
      <w:pPr>
        <w:rPr>
          <w:rFonts w:ascii="Arial" w:eastAsia="Arial" w:hAnsi="Arial" w:cs="Arial"/>
        </w:rPr>
      </w:pPr>
    </w:p>
    <w:p w:rsidR="000D64A5" w:rsidRPr="00EA642C" w:rsidRDefault="000D64A5" w:rsidP="000D64A5">
      <w:pPr>
        <w:rPr>
          <w:rFonts w:ascii="Arial" w:eastAsia="Arial" w:hAnsi="Arial" w:cs="Arial"/>
        </w:rPr>
      </w:pPr>
      <w:r w:rsidRPr="00EA642C">
        <w:rPr>
          <w:rFonts w:ascii="Arial" w:eastAsia="Arial" w:hAnsi="Arial" w:cs="Arial"/>
        </w:rPr>
        <w:t>Every lesson is planned and built upon 5 principles of mastery which are embedded in the lesson structure and content:</w:t>
      </w:r>
    </w:p>
    <w:p w:rsidR="000D64A5" w:rsidRPr="00EA642C" w:rsidRDefault="000D64A5" w:rsidP="000D64A5">
      <w:r w:rsidRPr="00EA642C">
        <w:rPr>
          <w:noProof/>
        </w:rPr>
        <w:lastRenderedPageBreak/>
        <w:drawing>
          <wp:inline distT="0" distB="0" distL="0" distR="0" wp14:anchorId="1A72DF6A" wp14:editId="43F1B0F6">
            <wp:extent cx="5084445" cy="3808095"/>
            <wp:effectExtent l="0" t="0" r="0" b="190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4445" cy="3808095"/>
                    </a:xfrm>
                    <a:prstGeom prst="rect">
                      <a:avLst/>
                    </a:prstGeom>
                    <a:noFill/>
                    <a:ln>
                      <a:noFill/>
                    </a:ln>
                  </pic:spPr>
                </pic:pic>
              </a:graphicData>
            </a:graphic>
          </wp:inline>
        </w:drawing>
      </w:r>
    </w:p>
    <w:p w:rsidR="000D64A5" w:rsidRPr="00EA642C" w:rsidRDefault="000D64A5" w:rsidP="000D64A5">
      <w:pPr>
        <w:rPr>
          <w:rFonts w:ascii="Arial" w:eastAsia="Arial" w:hAnsi="Arial" w:cs="Arial"/>
        </w:rPr>
      </w:pPr>
    </w:p>
    <w:p w:rsidR="000D64A5" w:rsidRPr="00EA642C" w:rsidRDefault="000D64A5" w:rsidP="000D64A5">
      <w:pPr>
        <w:jc w:val="right"/>
        <w:rPr>
          <w:rFonts w:ascii="Arial" w:eastAsia="Arial" w:hAnsi="Arial" w:cs="Arial"/>
        </w:rPr>
      </w:pPr>
      <w:r w:rsidRPr="00EA642C">
        <w:rPr>
          <w:rFonts w:ascii="Arial" w:eastAsia="Arial" w:hAnsi="Arial" w:cs="Arial"/>
        </w:rPr>
        <w:t xml:space="preserve">Ref: NCETM 2017. </w:t>
      </w:r>
      <w:hyperlink r:id="rId9">
        <w:r w:rsidRPr="00EA642C">
          <w:rPr>
            <w:rStyle w:val="Hyperlink"/>
            <w:rFonts w:ascii="Arial" w:eastAsia="Arial" w:hAnsi="Arial" w:cs="Arial"/>
            <w:color w:val="auto"/>
          </w:rPr>
          <w:t>https://www.ncetm.org.uk/teaching-for-mastery/mastery-explained/five-big-ideas-in-teaching-for-mastery/</w:t>
        </w:r>
      </w:hyperlink>
    </w:p>
    <w:p w:rsidR="000D64A5" w:rsidRPr="00EA642C" w:rsidRDefault="000D64A5" w:rsidP="000D64A5">
      <w:pPr>
        <w:jc w:val="right"/>
        <w:rPr>
          <w:rFonts w:ascii="Arial" w:eastAsia="Arial" w:hAnsi="Arial" w:cs="Arial"/>
        </w:rPr>
      </w:pPr>
    </w:p>
    <w:p w:rsidR="000D64A5" w:rsidRPr="00EA642C" w:rsidRDefault="000D64A5" w:rsidP="000D64A5">
      <w:pPr>
        <w:rPr>
          <w:rFonts w:ascii="Arial" w:eastAsia="Arial" w:hAnsi="Arial" w:cs="Arial"/>
        </w:rPr>
      </w:pPr>
      <w:r w:rsidRPr="00EA642C">
        <w:rPr>
          <w:rFonts w:ascii="Arial" w:eastAsia="Arial" w:hAnsi="Arial" w:cs="Arial"/>
          <w:b/>
          <w:bCs/>
          <w:u w:val="single"/>
        </w:rPr>
        <w:t xml:space="preserve">The teaching </w:t>
      </w:r>
      <w:bookmarkStart w:id="0" w:name="_Int_y0DM1Gh8"/>
      <w:proofErr w:type="gramStart"/>
      <w:r w:rsidRPr="00EA642C">
        <w:rPr>
          <w:rFonts w:ascii="Arial" w:eastAsia="Arial" w:hAnsi="Arial" w:cs="Arial"/>
          <w:b/>
          <w:bCs/>
          <w:u w:val="single"/>
        </w:rPr>
        <w:t>sequence</w:t>
      </w:r>
      <w:bookmarkEnd w:id="0"/>
      <w:proofErr w:type="gramEnd"/>
      <w:r w:rsidRPr="00EA642C">
        <w:rPr>
          <w:rFonts w:ascii="Arial" w:eastAsia="Arial" w:hAnsi="Arial" w:cs="Arial"/>
        </w:rPr>
        <w:t xml:space="preserve"> </w:t>
      </w:r>
    </w:p>
    <w:p w:rsidR="000D64A5" w:rsidRPr="00EA642C" w:rsidRDefault="000D64A5" w:rsidP="000D64A5">
      <w:pPr>
        <w:rPr>
          <w:rFonts w:ascii="Arial" w:eastAsia="Arial" w:hAnsi="Arial" w:cs="Arial"/>
        </w:rPr>
      </w:pPr>
      <w:r w:rsidRPr="00EA642C">
        <w:rPr>
          <w:rFonts w:ascii="Arial" w:eastAsia="Arial" w:hAnsi="Arial" w:cs="Arial"/>
        </w:rPr>
        <w:t xml:space="preserve">A typical </w:t>
      </w:r>
      <w:proofErr w:type="spellStart"/>
      <w:r w:rsidRPr="00EA642C">
        <w:rPr>
          <w:rFonts w:ascii="Arial" w:eastAsia="Arial" w:hAnsi="Arial" w:cs="Arial"/>
        </w:rPr>
        <w:t>maths</w:t>
      </w:r>
      <w:proofErr w:type="spellEnd"/>
      <w:r w:rsidRPr="00EA642C">
        <w:rPr>
          <w:rFonts w:ascii="Arial" w:eastAsia="Arial" w:hAnsi="Arial" w:cs="Arial"/>
        </w:rPr>
        <w:t xml:space="preserve"> lesson is supported by Power </w:t>
      </w:r>
      <w:proofErr w:type="spellStart"/>
      <w:r w:rsidRPr="00EA642C">
        <w:rPr>
          <w:rFonts w:ascii="Arial" w:eastAsia="Arial" w:hAnsi="Arial" w:cs="Arial"/>
        </w:rPr>
        <w:t>maths</w:t>
      </w:r>
      <w:proofErr w:type="spellEnd"/>
      <w:r w:rsidRPr="00EA642C">
        <w:rPr>
          <w:rFonts w:ascii="Arial" w:eastAsia="Arial" w:hAnsi="Arial" w:cs="Arial"/>
        </w:rPr>
        <w:t xml:space="preserve"> and consists of:  </w:t>
      </w:r>
    </w:p>
    <w:p w:rsidR="000D64A5" w:rsidRPr="00EA642C" w:rsidRDefault="000D64A5" w:rsidP="000D64A5">
      <w:pPr>
        <w:pStyle w:val="ListParagraph"/>
        <w:widowControl/>
        <w:numPr>
          <w:ilvl w:val="0"/>
          <w:numId w:val="4"/>
        </w:numPr>
        <w:autoSpaceDE/>
        <w:autoSpaceDN/>
        <w:contextualSpacing/>
        <w:rPr>
          <w:rFonts w:ascii="Arial" w:eastAsia="Arial" w:hAnsi="Arial" w:cs="Arial"/>
        </w:rPr>
      </w:pPr>
      <w:r w:rsidRPr="00EA642C">
        <w:rPr>
          <w:rFonts w:ascii="Arial" w:eastAsia="Arial" w:hAnsi="Arial" w:cs="Arial"/>
          <w:b/>
          <w:bCs/>
        </w:rPr>
        <w:t>Warm up - activates prior learning and fluency</w:t>
      </w:r>
      <w:r w:rsidRPr="00EA642C">
        <w:rPr>
          <w:rFonts w:ascii="Arial" w:eastAsia="Arial" w:hAnsi="Arial" w:cs="Arial"/>
        </w:rPr>
        <w:t xml:space="preserve"> (Power </w:t>
      </w:r>
      <w:proofErr w:type="spellStart"/>
      <w:r w:rsidRPr="00EA642C">
        <w:rPr>
          <w:rFonts w:ascii="Arial" w:eastAsia="Arial" w:hAnsi="Arial" w:cs="Arial"/>
        </w:rPr>
        <w:t>Maths</w:t>
      </w:r>
      <w:proofErr w:type="spellEnd"/>
      <w:r w:rsidRPr="00EA642C">
        <w:rPr>
          <w:rFonts w:ascii="Arial" w:eastAsia="Arial" w:hAnsi="Arial" w:cs="Arial"/>
        </w:rPr>
        <w:t xml:space="preserve"> ‘power-ups’ may be used at the discretion of the class teacher. These are </w:t>
      </w:r>
      <w:proofErr w:type="spellStart"/>
      <w:r w:rsidRPr="00EA642C">
        <w:rPr>
          <w:rFonts w:ascii="Arial" w:eastAsia="Arial" w:hAnsi="Arial" w:cs="Arial"/>
        </w:rPr>
        <w:t>organised</w:t>
      </w:r>
      <w:proofErr w:type="spellEnd"/>
      <w:r w:rsidRPr="00EA642C">
        <w:rPr>
          <w:rFonts w:ascii="Arial" w:eastAsia="Arial" w:hAnsi="Arial" w:cs="Arial"/>
        </w:rPr>
        <w:t xml:space="preserve"> in the online platform into a coherent progression/sequence with one relevant activity for each lesson).</w:t>
      </w:r>
    </w:p>
    <w:p w:rsidR="000D64A5" w:rsidRPr="00EA642C" w:rsidRDefault="000D64A5" w:rsidP="000D64A5">
      <w:pPr>
        <w:pStyle w:val="ListParagraph"/>
        <w:widowControl/>
        <w:numPr>
          <w:ilvl w:val="0"/>
          <w:numId w:val="4"/>
        </w:numPr>
        <w:autoSpaceDE/>
        <w:autoSpaceDN/>
        <w:contextualSpacing/>
        <w:rPr>
          <w:rFonts w:ascii="Arial" w:eastAsia="Arial" w:hAnsi="Arial" w:cs="Arial"/>
        </w:rPr>
      </w:pPr>
      <w:r w:rsidRPr="00EA642C">
        <w:rPr>
          <w:rFonts w:ascii="Arial" w:eastAsia="Arial" w:hAnsi="Arial" w:cs="Arial"/>
          <w:b/>
          <w:bCs/>
        </w:rPr>
        <w:t>Discovery:</w:t>
      </w:r>
      <w:r w:rsidRPr="00EA642C">
        <w:rPr>
          <w:rFonts w:ascii="Arial" w:eastAsia="Arial" w:hAnsi="Arial" w:cs="Arial"/>
        </w:rPr>
        <w:t xml:space="preserve">  Using real life scenarios or the textbook children are introduced to a real-life problem involving the key concept for the lesson. They are encouraged to find the </w:t>
      </w:r>
      <w:proofErr w:type="spellStart"/>
      <w:r w:rsidRPr="00EA642C">
        <w:rPr>
          <w:rFonts w:ascii="Arial" w:eastAsia="Arial" w:hAnsi="Arial" w:cs="Arial"/>
        </w:rPr>
        <w:t>maths</w:t>
      </w:r>
      <w:proofErr w:type="spellEnd"/>
      <w:r w:rsidRPr="00EA642C">
        <w:rPr>
          <w:rFonts w:ascii="Arial" w:eastAsia="Arial" w:hAnsi="Arial" w:cs="Arial"/>
        </w:rPr>
        <w:t>, talk about it together and explore it through this practical activity.</w:t>
      </w:r>
    </w:p>
    <w:p w:rsidR="000D64A5" w:rsidRPr="00EA642C" w:rsidRDefault="000D64A5" w:rsidP="000D64A5">
      <w:pPr>
        <w:pStyle w:val="ListParagraph"/>
        <w:widowControl/>
        <w:numPr>
          <w:ilvl w:val="0"/>
          <w:numId w:val="4"/>
        </w:numPr>
        <w:autoSpaceDE/>
        <w:autoSpaceDN/>
        <w:contextualSpacing/>
        <w:rPr>
          <w:rFonts w:ascii="Arial" w:eastAsia="Arial" w:hAnsi="Arial" w:cs="Arial"/>
        </w:rPr>
      </w:pPr>
      <w:r w:rsidRPr="00EA642C">
        <w:rPr>
          <w:rFonts w:ascii="Arial" w:eastAsia="Arial" w:hAnsi="Arial" w:cs="Arial"/>
          <w:b/>
          <w:bCs/>
        </w:rPr>
        <w:t>Share:</w:t>
      </w:r>
      <w:r w:rsidRPr="00EA642C">
        <w:rPr>
          <w:rFonts w:ascii="Arial" w:eastAsia="Arial" w:hAnsi="Arial" w:cs="Arial"/>
        </w:rPr>
        <w:t xml:space="preserve"> teacher led, interactive sharing of methods, strategies and thinking used during the discovery session. Teacher draws out of this session the main objectives and necessary knowledge for children to learn during the lesson.</w:t>
      </w:r>
    </w:p>
    <w:p w:rsidR="000D64A5" w:rsidRPr="00EA642C" w:rsidRDefault="000D64A5" w:rsidP="000D64A5">
      <w:pPr>
        <w:pStyle w:val="ListParagraph"/>
        <w:widowControl/>
        <w:numPr>
          <w:ilvl w:val="0"/>
          <w:numId w:val="4"/>
        </w:numPr>
        <w:autoSpaceDE/>
        <w:autoSpaceDN/>
        <w:contextualSpacing/>
        <w:rPr>
          <w:rFonts w:ascii="Arial" w:eastAsia="Arial" w:hAnsi="Arial" w:cs="Arial"/>
        </w:rPr>
      </w:pPr>
      <w:r w:rsidRPr="00EA642C">
        <w:rPr>
          <w:rFonts w:ascii="Arial" w:eastAsia="Arial" w:hAnsi="Arial" w:cs="Arial"/>
          <w:b/>
          <w:bCs/>
        </w:rPr>
        <w:t>Think together:</w:t>
      </w:r>
      <w:r w:rsidRPr="00EA642C">
        <w:rPr>
          <w:rFonts w:ascii="Arial" w:eastAsia="Arial" w:hAnsi="Arial" w:cs="Arial"/>
        </w:rPr>
        <w:t xml:space="preserve">  Teacher models what is to be learned during the lesson through a worked example. Children then think in groups or together on another example question before finally trying to solve a question or example independently using the new learning whilst the teacher observes who may need intervention or guidance during the remainder of the lesson.</w:t>
      </w:r>
    </w:p>
    <w:p w:rsidR="000D64A5" w:rsidRPr="00EA642C" w:rsidRDefault="000D64A5" w:rsidP="000D64A5">
      <w:pPr>
        <w:pStyle w:val="ListParagraph"/>
        <w:widowControl/>
        <w:numPr>
          <w:ilvl w:val="0"/>
          <w:numId w:val="4"/>
        </w:numPr>
        <w:autoSpaceDE/>
        <w:autoSpaceDN/>
        <w:contextualSpacing/>
        <w:rPr>
          <w:rFonts w:ascii="Arial" w:eastAsia="Arial" w:hAnsi="Arial" w:cs="Arial"/>
        </w:rPr>
      </w:pPr>
      <w:r w:rsidRPr="00EA642C">
        <w:rPr>
          <w:rFonts w:ascii="Arial" w:eastAsia="Arial" w:hAnsi="Arial" w:cs="Arial"/>
          <w:b/>
          <w:bCs/>
        </w:rPr>
        <w:t>Practice:</w:t>
      </w:r>
      <w:r w:rsidRPr="00EA642C">
        <w:rPr>
          <w:rFonts w:ascii="Arial" w:eastAsia="Arial" w:hAnsi="Arial" w:cs="Arial"/>
        </w:rPr>
        <w:t xml:space="preserve"> Children practice independently using their practice book or </w:t>
      </w:r>
      <w:proofErr w:type="spellStart"/>
      <w:r w:rsidRPr="00EA642C">
        <w:rPr>
          <w:rFonts w:ascii="Arial" w:eastAsia="Arial" w:hAnsi="Arial" w:cs="Arial"/>
        </w:rPr>
        <w:t>maths</w:t>
      </w:r>
      <w:proofErr w:type="spellEnd"/>
      <w:r w:rsidRPr="00EA642C">
        <w:rPr>
          <w:rFonts w:ascii="Arial" w:eastAsia="Arial" w:hAnsi="Arial" w:cs="Arial"/>
        </w:rPr>
        <w:t xml:space="preserve"> journal if needed. The teacher is now ensuring that all children are keeping up and working with individuals or groups to ensure their understanding and progression.</w:t>
      </w:r>
    </w:p>
    <w:p w:rsidR="000D64A5" w:rsidRPr="00EA642C" w:rsidRDefault="000D64A5" w:rsidP="000D64A5">
      <w:pPr>
        <w:pStyle w:val="ListParagraph"/>
        <w:widowControl/>
        <w:numPr>
          <w:ilvl w:val="0"/>
          <w:numId w:val="4"/>
        </w:numPr>
        <w:autoSpaceDE/>
        <w:autoSpaceDN/>
        <w:contextualSpacing/>
        <w:rPr>
          <w:rFonts w:ascii="Arial" w:eastAsia="Arial" w:hAnsi="Arial" w:cs="Arial"/>
        </w:rPr>
      </w:pPr>
      <w:r w:rsidRPr="00EA642C">
        <w:rPr>
          <w:rFonts w:ascii="Arial" w:eastAsia="Arial" w:hAnsi="Arial" w:cs="Arial"/>
          <w:b/>
          <w:bCs/>
        </w:rPr>
        <w:t>Reflect:</w:t>
      </w:r>
      <w:r w:rsidRPr="00EA642C">
        <w:rPr>
          <w:rFonts w:ascii="Arial" w:eastAsia="Arial" w:hAnsi="Arial" w:cs="Arial"/>
        </w:rPr>
        <w:t xml:space="preserve"> each lesson ends with a reflection on the learning objective and an opportunity to show that they have grasped the concept. </w:t>
      </w:r>
    </w:p>
    <w:p w:rsidR="000D64A5" w:rsidRPr="00EA642C" w:rsidRDefault="000D64A5" w:rsidP="000D64A5">
      <w:pPr>
        <w:rPr>
          <w:rFonts w:ascii="Arial" w:eastAsia="Arial" w:hAnsi="Arial" w:cs="Arial"/>
        </w:rPr>
      </w:pPr>
      <w:r w:rsidRPr="00EA642C">
        <w:rPr>
          <w:rFonts w:ascii="Arial" w:eastAsia="Arial" w:hAnsi="Arial" w:cs="Arial"/>
        </w:rPr>
        <w:t xml:space="preserve">In the Foundation Stage different schemes are used. The children in Nursery are taught using a set of planning based on the </w:t>
      </w:r>
      <w:proofErr w:type="spellStart"/>
      <w:r w:rsidRPr="00EA642C">
        <w:rPr>
          <w:rFonts w:ascii="Arial" w:eastAsia="Arial" w:hAnsi="Arial" w:cs="Arial"/>
        </w:rPr>
        <w:t>Numberblocks</w:t>
      </w:r>
      <w:proofErr w:type="spellEnd"/>
      <w:r w:rsidRPr="00EA642C">
        <w:rPr>
          <w:rFonts w:ascii="Arial" w:eastAsia="Arial" w:hAnsi="Arial" w:cs="Arial"/>
        </w:rPr>
        <w:t xml:space="preserve"> television </w:t>
      </w:r>
      <w:proofErr w:type="spellStart"/>
      <w:r w:rsidRPr="00EA642C">
        <w:rPr>
          <w:rFonts w:ascii="Arial" w:eastAsia="Arial" w:hAnsi="Arial" w:cs="Arial"/>
        </w:rPr>
        <w:t>programme</w:t>
      </w:r>
      <w:proofErr w:type="spellEnd"/>
      <w:r w:rsidRPr="00EA642C">
        <w:rPr>
          <w:rFonts w:ascii="Arial" w:eastAsia="Arial" w:hAnsi="Arial" w:cs="Arial"/>
        </w:rPr>
        <w:t xml:space="preserve">. This allows them to access instantly the lessons based upon something that is familiar and safe to them. The planning is provided by the NCETM (National Centre for Excellence in Teaching </w:t>
      </w:r>
      <w:proofErr w:type="spellStart"/>
      <w:r w:rsidRPr="00EA642C">
        <w:rPr>
          <w:rFonts w:ascii="Arial" w:eastAsia="Arial" w:hAnsi="Arial" w:cs="Arial"/>
        </w:rPr>
        <w:t>Maths</w:t>
      </w:r>
      <w:proofErr w:type="spellEnd"/>
      <w:r w:rsidRPr="00EA642C">
        <w:rPr>
          <w:rFonts w:ascii="Arial" w:eastAsia="Arial" w:hAnsi="Arial" w:cs="Arial"/>
        </w:rPr>
        <w:t xml:space="preserve">) and the materials use each episode as a launch pad to introduce the children to new mathematical concepts and to develop their understanding and reasoning. </w:t>
      </w:r>
    </w:p>
    <w:p w:rsidR="000D64A5" w:rsidRPr="00EA642C" w:rsidRDefault="000D64A5" w:rsidP="000D64A5">
      <w:pPr>
        <w:rPr>
          <w:rFonts w:ascii="Arial" w:eastAsia="Arial" w:hAnsi="Arial" w:cs="Arial"/>
        </w:rPr>
      </w:pPr>
      <w:r w:rsidRPr="00EA642C">
        <w:rPr>
          <w:rFonts w:ascii="Arial" w:eastAsia="Arial" w:hAnsi="Arial" w:cs="Arial"/>
        </w:rPr>
        <w:t xml:space="preserve">In Foundation 2 the children are taught using the Mastering Number </w:t>
      </w:r>
      <w:proofErr w:type="spellStart"/>
      <w:r w:rsidRPr="00EA642C">
        <w:rPr>
          <w:rFonts w:ascii="Arial" w:eastAsia="Arial" w:hAnsi="Arial" w:cs="Arial"/>
        </w:rPr>
        <w:t>Programme</w:t>
      </w:r>
      <w:proofErr w:type="spellEnd"/>
      <w:r w:rsidRPr="00EA642C">
        <w:rPr>
          <w:rFonts w:ascii="Arial" w:eastAsia="Arial" w:hAnsi="Arial" w:cs="Arial"/>
        </w:rPr>
        <w:t xml:space="preserve">. This is a scheme developed by the NCETM in conjunction with the </w:t>
      </w:r>
      <w:proofErr w:type="spellStart"/>
      <w:r w:rsidRPr="00EA642C">
        <w:rPr>
          <w:rFonts w:ascii="Arial" w:eastAsia="Arial" w:hAnsi="Arial" w:cs="Arial"/>
        </w:rPr>
        <w:t>Maths</w:t>
      </w:r>
      <w:proofErr w:type="spellEnd"/>
      <w:r w:rsidRPr="00EA642C">
        <w:rPr>
          <w:rFonts w:ascii="Arial" w:eastAsia="Arial" w:hAnsi="Arial" w:cs="Arial"/>
        </w:rPr>
        <w:t xml:space="preserve"> Hubs. It focusses on the Number aspect of the curriculum which is essential and progresses in small steps so that all of the children develop a deep understanding of number. In F2 the rest of the </w:t>
      </w:r>
      <w:proofErr w:type="spellStart"/>
      <w:r w:rsidRPr="00EA642C">
        <w:rPr>
          <w:rFonts w:ascii="Arial" w:eastAsia="Arial" w:hAnsi="Arial" w:cs="Arial"/>
        </w:rPr>
        <w:t>maths</w:t>
      </w:r>
      <w:proofErr w:type="spellEnd"/>
      <w:r w:rsidRPr="00EA642C">
        <w:rPr>
          <w:rFonts w:ascii="Arial" w:eastAsia="Arial" w:hAnsi="Arial" w:cs="Arial"/>
        </w:rPr>
        <w:t xml:space="preserve"> curriculum is </w:t>
      </w:r>
      <w:r w:rsidRPr="00EA642C">
        <w:rPr>
          <w:rFonts w:ascii="Arial" w:eastAsia="Arial" w:hAnsi="Arial" w:cs="Arial"/>
        </w:rPr>
        <w:lastRenderedPageBreak/>
        <w:t xml:space="preserve">covered through the continuous provision and during an extra </w:t>
      </w:r>
      <w:proofErr w:type="gramStart"/>
      <w:r w:rsidRPr="00EA642C">
        <w:rPr>
          <w:rFonts w:ascii="Arial" w:eastAsia="Arial" w:hAnsi="Arial" w:cs="Arial"/>
        </w:rPr>
        <w:t>10 minute</w:t>
      </w:r>
      <w:proofErr w:type="gramEnd"/>
      <w:r w:rsidRPr="00EA642C">
        <w:rPr>
          <w:rFonts w:ascii="Arial" w:eastAsia="Arial" w:hAnsi="Arial" w:cs="Arial"/>
        </w:rPr>
        <w:t xml:space="preserve"> </w:t>
      </w:r>
      <w:proofErr w:type="spellStart"/>
      <w:r w:rsidRPr="00EA642C">
        <w:rPr>
          <w:rFonts w:ascii="Arial" w:eastAsia="Arial" w:hAnsi="Arial" w:cs="Arial"/>
        </w:rPr>
        <w:t>maths</w:t>
      </w:r>
      <w:proofErr w:type="spellEnd"/>
      <w:r w:rsidRPr="00EA642C">
        <w:rPr>
          <w:rFonts w:ascii="Arial" w:eastAsia="Arial" w:hAnsi="Arial" w:cs="Arial"/>
        </w:rPr>
        <w:t xml:space="preserve"> session every day.  </w:t>
      </w:r>
    </w:p>
    <w:p w:rsidR="000D64A5" w:rsidRPr="00EA642C" w:rsidRDefault="000D64A5" w:rsidP="000D64A5">
      <w:pPr>
        <w:rPr>
          <w:rFonts w:ascii="Arial" w:eastAsia="Arial" w:hAnsi="Arial" w:cs="Arial"/>
        </w:rPr>
      </w:pPr>
      <w:r w:rsidRPr="00EA642C">
        <w:rPr>
          <w:rFonts w:ascii="Arial" w:eastAsia="Arial" w:hAnsi="Arial" w:cs="Arial"/>
        </w:rPr>
        <w:t>Assessment for learning is continuous throughout the lesson process.</w:t>
      </w:r>
    </w:p>
    <w:p w:rsidR="000D64A5" w:rsidRPr="00EA642C" w:rsidRDefault="000D64A5" w:rsidP="000D64A5">
      <w:pPr>
        <w:rPr>
          <w:rFonts w:ascii="Arial" w:eastAsia="Arial" w:hAnsi="Arial" w:cs="Arial"/>
        </w:rPr>
      </w:pPr>
    </w:p>
    <w:p w:rsidR="000D64A5" w:rsidRPr="00EA642C" w:rsidRDefault="000D64A5" w:rsidP="000D64A5">
      <w:pPr>
        <w:rPr>
          <w:rFonts w:ascii="Arial" w:eastAsia="Arial" w:hAnsi="Arial" w:cs="Arial"/>
        </w:rPr>
      </w:pPr>
      <w:r w:rsidRPr="00EA642C">
        <w:rPr>
          <w:rFonts w:ascii="Arial" w:eastAsia="Arial" w:hAnsi="Arial" w:cs="Arial"/>
          <w:b/>
          <w:bCs/>
          <w:u w:val="single"/>
        </w:rPr>
        <w:t>Effective teaching of mathematics lessons</w:t>
      </w:r>
      <w:r w:rsidRPr="00EA642C">
        <w:rPr>
          <w:rFonts w:ascii="Arial" w:eastAsia="Arial" w:hAnsi="Arial" w:cs="Arial"/>
          <w:u w:val="single"/>
        </w:rPr>
        <w:t>:</w:t>
      </w:r>
      <w:r w:rsidRPr="00EA642C">
        <w:rPr>
          <w:rFonts w:ascii="Arial" w:eastAsia="Arial" w:hAnsi="Arial" w:cs="Arial"/>
        </w:rPr>
        <w:t xml:space="preserve"> we ensure that each lesson is accessible to every child. In our approach to teaching, we consider accessibility rather than ability. We believe ‘every child can’ if learning is made accessible. To do this we ensure that mathematical concepts and procedures are represented in concrete, pictorial and abstract terms. Children have access to manipulatives and are able to use them both to support/strengthen and enhance/deepen their learning. The purpose of concrete representation of mathematical ideas is to deepen and challenge mathematical thinking and understanding as well as to provide a visual and real-life context for children to grasp initial new ideas. Therefore, during lessons, </w:t>
      </w:r>
      <w:bookmarkStart w:id="1" w:name="_Int_JlpznrbP"/>
      <w:proofErr w:type="gramStart"/>
      <w:r w:rsidRPr="00EA642C">
        <w:rPr>
          <w:rFonts w:ascii="Arial" w:eastAsia="Arial" w:hAnsi="Arial" w:cs="Arial"/>
        </w:rPr>
        <w:t>teachers</w:t>
      </w:r>
      <w:bookmarkEnd w:id="1"/>
      <w:proofErr w:type="gramEnd"/>
      <w:r w:rsidRPr="00EA642C">
        <w:rPr>
          <w:rFonts w:ascii="Arial" w:eastAsia="Arial" w:hAnsi="Arial" w:cs="Arial"/>
        </w:rPr>
        <w:t xml:space="preserve"> model and represent mathematical ideas and concepts using concrete, pictorial and abstract (symbolic) representations. Our calculation policies for each phase (Foundation 2, KS1, LKS2 and UKS2) detail the way in which teaching with concrete-pictorial-abstract representation is applied to each objective in calculation. Children’s understanding is supported through consistency in the use of mathematical representations between classes and teachers.</w:t>
      </w:r>
    </w:p>
    <w:p w:rsidR="000D64A5" w:rsidRPr="00EA642C" w:rsidRDefault="000D64A5" w:rsidP="000D64A5">
      <w:pPr>
        <w:rPr>
          <w:rFonts w:ascii="Arial" w:eastAsia="Arial" w:hAnsi="Arial" w:cs="Arial"/>
        </w:rPr>
      </w:pPr>
      <w:r w:rsidRPr="00EA642C">
        <w:rPr>
          <w:rFonts w:ascii="Arial" w:eastAsia="Arial" w:hAnsi="Arial" w:cs="Arial"/>
        </w:rPr>
        <w:t xml:space="preserve">The teaching sequence in each lesson allows for intervention within each lesson to support children to strengthen and deepen understanding. Additional challenge is provided within the lesson for those children who have grasped concepts quickly. Children who need support to strengthen understanding can receive intervention within the lesson or, wherever possible, on the same day in order to ‘keep up’ rather than ‘catch-up’.  </w:t>
      </w:r>
    </w:p>
    <w:p w:rsidR="000D64A5" w:rsidRPr="00EA642C" w:rsidRDefault="000D64A5" w:rsidP="000D64A5">
      <w:pPr>
        <w:rPr>
          <w:rFonts w:ascii="Arial" w:eastAsia="Arial" w:hAnsi="Arial" w:cs="Arial"/>
        </w:rPr>
      </w:pPr>
      <w:r w:rsidRPr="00EA642C">
        <w:rPr>
          <w:rFonts w:ascii="Arial" w:eastAsia="Arial" w:hAnsi="Arial" w:cs="Arial"/>
        </w:rPr>
        <w:t>Variation (intelligent practice and conceptual variation) is built into each lesson so that understanding is both strengthened and deepened.</w:t>
      </w:r>
    </w:p>
    <w:p w:rsidR="000D64A5" w:rsidRPr="00EA642C" w:rsidRDefault="000D64A5" w:rsidP="000D64A5">
      <w:pPr>
        <w:rPr>
          <w:rFonts w:ascii="Arial" w:eastAsia="Arial" w:hAnsi="Arial" w:cs="Arial"/>
        </w:rPr>
      </w:pPr>
      <w:r w:rsidRPr="00EA642C">
        <w:rPr>
          <w:rFonts w:ascii="Arial" w:eastAsia="Arial" w:hAnsi="Arial" w:cs="Arial"/>
        </w:rPr>
        <w:t xml:space="preserve">Reasoning is central to learning and is planned and clear in all lessons for all pupils alongside fluency and problem solving. All three ingredients are essential for all learners regardless of their needs. In this way we are enabling the development of conceptual mathematical understanding alongside procedural understanding. </w:t>
      </w:r>
    </w:p>
    <w:p w:rsidR="000D64A5" w:rsidRPr="00EA642C" w:rsidRDefault="000D64A5" w:rsidP="000D64A5">
      <w:pPr>
        <w:rPr>
          <w:rFonts w:ascii="Arial" w:eastAsia="Arial" w:hAnsi="Arial" w:cs="Arial"/>
        </w:rPr>
      </w:pPr>
      <w:r w:rsidRPr="00EA642C">
        <w:rPr>
          <w:rFonts w:ascii="Arial" w:eastAsia="Arial" w:hAnsi="Arial" w:cs="Arial"/>
        </w:rPr>
        <w:t xml:space="preserve">Sometimes teachers will select or devise activities to enable strengthening or deepening of mathematical understanding which are not part of the power </w:t>
      </w:r>
      <w:proofErr w:type="spellStart"/>
      <w:r w:rsidRPr="00EA642C">
        <w:rPr>
          <w:rFonts w:ascii="Arial" w:eastAsia="Arial" w:hAnsi="Arial" w:cs="Arial"/>
        </w:rPr>
        <w:t>maths</w:t>
      </w:r>
      <w:proofErr w:type="spellEnd"/>
      <w:r w:rsidRPr="00EA642C">
        <w:rPr>
          <w:rFonts w:ascii="Arial" w:eastAsia="Arial" w:hAnsi="Arial" w:cs="Arial"/>
        </w:rPr>
        <w:t xml:space="preserve"> scheme. Flexibility to do this is important to us and is based on our professional judgement and understanding of our learners. These activities may be recorded or practical. The separate </w:t>
      </w:r>
      <w:proofErr w:type="spellStart"/>
      <w:r w:rsidRPr="00EA642C">
        <w:rPr>
          <w:rFonts w:ascii="Arial" w:eastAsia="Arial" w:hAnsi="Arial" w:cs="Arial"/>
        </w:rPr>
        <w:t>maths</w:t>
      </w:r>
      <w:proofErr w:type="spellEnd"/>
      <w:r w:rsidRPr="00EA642C">
        <w:rPr>
          <w:rFonts w:ascii="Arial" w:eastAsia="Arial" w:hAnsi="Arial" w:cs="Arial"/>
        </w:rPr>
        <w:t xml:space="preserve"> journal is used for recording where necessary.</w:t>
      </w:r>
    </w:p>
    <w:p w:rsidR="000D64A5" w:rsidRPr="00EA642C" w:rsidRDefault="000D64A5" w:rsidP="000D64A5">
      <w:pPr>
        <w:rPr>
          <w:rFonts w:ascii="Arial" w:eastAsia="Arial" w:hAnsi="Arial" w:cs="Arial"/>
        </w:rPr>
      </w:pPr>
    </w:p>
    <w:p w:rsidR="000D64A5" w:rsidRPr="00EA642C" w:rsidRDefault="000D64A5" w:rsidP="000D64A5">
      <w:pPr>
        <w:rPr>
          <w:rFonts w:ascii="Arial" w:eastAsia="Arial" w:hAnsi="Arial" w:cs="Arial"/>
        </w:rPr>
      </w:pPr>
    </w:p>
    <w:p w:rsidR="000D64A5" w:rsidRPr="00EA642C" w:rsidRDefault="000D64A5" w:rsidP="000D64A5">
      <w:pPr>
        <w:rPr>
          <w:rFonts w:ascii="Arial" w:eastAsia="Arial" w:hAnsi="Arial" w:cs="Arial"/>
        </w:rPr>
      </w:pPr>
      <w:r w:rsidRPr="00EA642C">
        <w:rPr>
          <w:rFonts w:ascii="Arial" w:eastAsia="Arial" w:hAnsi="Arial" w:cs="Arial"/>
          <w:b/>
          <w:bCs/>
          <w:u w:val="single"/>
        </w:rPr>
        <w:t>Mixed age classes</w:t>
      </w:r>
      <w:r w:rsidRPr="00EA642C">
        <w:rPr>
          <w:rFonts w:ascii="Arial" w:eastAsia="Arial" w:hAnsi="Arial" w:cs="Arial"/>
        </w:rPr>
        <w:t xml:space="preserve"> follow the </w:t>
      </w:r>
      <w:proofErr w:type="spellStart"/>
      <w:r w:rsidRPr="00EA642C">
        <w:rPr>
          <w:rFonts w:ascii="Arial" w:eastAsia="Arial" w:hAnsi="Arial" w:cs="Arial"/>
        </w:rPr>
        <w:t>programme</w:t>
      </w:r>
      <w:proofErr w:type="spellEnd"/>
      <w:r w:rsidRPr="00EA642C">
        <w:rPr>
          <w:rFonts w:ascii="Arial" w:eastAsia="Arial" w:hAnsi="Arial" w:cs="Arial"/>
        </w:rPr>
        <w:t xml:space="preserve"> too, sometimes supported by teaching assistants to enable year group specific content to be delivered. Where support is not possible within the </w:t>
      </w:r>
      <w:proofErr w:type="spellStart"/>
      <w:r w:rsidRPr="00EA642C">
        <w:rPr>
          <w:rFonts w:ascii="Arial" w:eastAsia="Arial" w:hAnsi="Arial" w:cs="Arial"/>
        </w:rPr>
        <w:t>maths</w:t>
      </w:r>
      <w:proofErr w:type="spellEnd"/>
      <w:r w:rsidRPr="00EA642C">
        <w:rPr>
          <w:rFonts w:ascii="Arial" w:eastAsia="Arial" w:hAnsi="Arial" w:cs="Arial"/>
        </w:rPr>
        <w:t xml:space="preserve"> lessons, access to support for planning for two age groups is available in the online platform where content is mapped slightly differently in order to be able to teach both year groups at the same time in some instances.</w:t>
      </w:r>
    </w:p>
    <w:p w:rsidR="000D64A5" w:rsidRPr="00EA642C" w:rsidRDefault="000D64A5" w:rsidP="000D64A5">
      <w:pPr>
        <w:rPr>
          <w:rFonts w:ascii="Arial" w:eastAsia="Arial" w:hAnsi="Arial" w:cs="Arial"/>
        </w:rPr>
      </w:pPr>
    </w:p>
    <w:p w:rsidR="000D64A5" w:rsidRPr="00EA642C" w:rsidRDefault="000D64A5" w:rsidP="000D64A5">
      <w:pPr>
        <w:rPr>
          <w:rFonts w:ascii="Arial" w:eastAsia="Arial" w:hAnsi="Arial" w:cs="Arial"/>
        </w:rPr>
      </w:pPr>
      <w:r w:rsidRPr="00EA642C">
        <w:rPr>
          <w:rFonts w:ascii="Arial" w:eastAsia="Arial" w:hAnsi="Arial" w:cs="Arial"/>
          <w:b/>
          <w:bCs/>
          <w:u w:val="single"/>
        </w:rPr>
        <w:t>Fluency:</w:t>
      </w:r>
      <w:r w:rsidRPr="00EA642C">
        <w:rPr>
          <w:rFonts w:ascii="Arial" w:eastAsia="Arial" w:hAnsi="Arial" w:cs="Arial"/>
        </w:rPr>
        <w:t xml:space="preserve"> In addition to the daily math’s lesson, we are committed to a daily fluency session (outside the main </w:t>
      </w:r>
      <w:proofErr w:type="spellStart"/>
      <w:r w:rsidRPr="00EA642C">
        <w:rPr>
          <w:rFonts w:ascii="Arial" w:eastAsia="Arial" w:hAnsi="Arial" w:cs="Arial"/>
        </w:rPr>
        <w:t>maths</w:t>
      </w:r>
      <w:proofErr w:type="spellEnd"/>
      <w:r w:rsidRPr="00EA642C">
        <w:rPr>
          <w:rFonts w:ascii="Arial" w:eastAsia="Arial" w:hAnsi="Arial" w:cs="Arial"/>
        </w:rPr>
        <w:t xml:space="preserve"> lesson) of up to 15 minutes which is dedicated to the teaching, practice and recall of essential skills and knowledge related directly to key objectives for each year group. </w:t>
      </w:r>
    </w:p>
    <w:p w:rsidR="000D64A5" w:rsidRPr="00EA642C" w:rsidRDefault="000D64A5" w:rsidP="000D64A5">
      <w:pPr>
        <w:rPr>
          <w:rFonts w:ascii="Arial" w:eastAsia="Arial" w:hAnsi="Arial" w:cs="Arial"/>
        </w:rPr>
      </w:pPr>
      <w:r w:rsidRPr="00EA642C">
        <w:rPr>
          <w:rFonts w:ascii="Arial" w:eastAsia="Arial" w:hAnsi="Arial" w:cs="Arial"/>
        </w:rPr>
        <w:t xml:space="preserve">As of September 2021, Key Stage 1 will be taking part in a project with the NCETM and </w:t>
      </w:r>
      <w:proofErr w:type="spellStart"/>
      <w:r w:rsidRPr="00EA642C">
        <w:rPr>
          <w:rFonts w:ascii="Arial" w:eastAsia="Arial" w:hAnsi="Arial" w:cs="Arial"/>
        </w:rPr>
        <w:t>Maths</w:t>
      </w:r>
      <w:proofErr w:type="spellEnd"/>
      <w:r w:rsidRPr="00EA642C">
        <w:rPr>
          <w:rFonts w:ascii="Arial" w:eastAsia="Arial" w:hAnsi="Arial" w:cs="Arial"/>
        </w:rPr>
        <w:t xml:space="preserve"> Hub to deliver a </w:t>
      </w:r>
      <w:proofErr w:type="spellStart"/>
      <w:r w:rsidRPr="00EA642C">
        <w:rPr>
          <w:rFonts w:ascii="Arial" w:eastAsia="Arial" w:hAnsi="Arial" w:cs="Arial"/>
        </w:rPr>
        <w:t>programme</w:t>
      </w:r>
      <w:proofErr w:type="spellEnd"/>
      <w:r w:rsidRPr="00EA642C">
        <w:rPr>
          <w:rFonts w:ascii="Arial" w:eastAsia="Arial" w:hAnsi="Arial" w:cs="Arial"/>
        </w:rPr>
        <w:t xml:space="preserve"> developed to address number sense and fluency during their </w:t>
      </w:r>
      <w:bookmarkStart w:id="2" w:name="_Int_2ARqOoX4"/>
      <w:proofErr w:type="gramStart"/>
      <w:r w:rsidRPr="00EA642C">
        <w:rPr>
          <w:rFonts w:ascii="Arial" w:eastAsia="Arial" w:hAnsi="Arial" w:cs="Arial"/>
        </w:rPr>
        <w:t>15 minute</w:t>
      </w:r>
      <w:bookmarkEnd w:id="2"/>
      <w:proofErr w:type="gramEnd"/>
      <w:r w:rsidRPr="00EA642C">
        <w:rPr>
          <w:rFonts w:ascii="Arial" w:eastAsia="Arial" w:hAnsi="Arial" w:cs="Arial"/>
        </w:rPr>
        <w:t xml:space="preserve"> daily session. The </w:t>
      </w:r>
      <w:proofErr w:type="spellStart"/>
      <w:r w:rsidRPr="00EA642C">
        <w:rPr>
          <w:rFonts w:ascii="Arial" w:eastAsia="Arial" w:hAnsi="Arial" w:cs="Arial"/>
        </w:rPr>
        <w:t>programme</w:t>
      </w:r>
      <w:proofErr w:type="spellEnd"/>
      <w:r w:rsidRPr="00EA642C">
        <w:rPr>
          <w:rFonts w:ascii="Arial" w:eastAsia="Arial" w:hAnsi="Arial" w:cs="Arial"/>
        </w:rPr>
        <w:t xml:space="preserve"> is called ‘Mastering Number’.  </w:t>
      </w:r>
    </w:p>
    <w:p w:rsidR="000D64A5" w:rsidRPr="00EA642C" w:rsidRDefault="000D64A5" w:rsidP="000D64A5">
      <w:pPr>
        <w:rPr>
          <w:rFonts w:ascii="Arial" w:eastAsia="Arial" w:hAnsi="Arial" w:cs="Arial"/>
        </w:rPr>
      </w:pPr>
    </w:p>
    <w:p w:rsidR="000D64A5" w:rsidRPr="00EA642C" w:rsidRDefault="000D64A5" w:rsidP="000D64A5">
      <w:pPr>
        <w:rPr>
          <w:rFonts w:ascii="Arial" w:eastAsia="Arial" w:hAnsi="Arial" w:cs="Arial"/>
        </w:rPr>
      </w:pPr>
      <w:r w:rsidRPr="00EA642C">
        <w:rPr>
          <w:rFonts w:ascii="Arial" w:eastAsia="Arial" w:hAnsi="Arial" w:cs="Arial"/>
        </w:rPr>
        <w:t xml:space="preserve">We have a whole school progression and scheme, separate to our main </w:t>
      </w:r>
      <w:proofErr w:type="spellStart"/>
      <w:r w:rsidRPr="00EA642C">
        <w:rPr>
          <w:rFonts w:ascii="Arial" w:eastAsia="Arial" w:hAnsi="Arial" w:cs="Arial"/>
        </w:rPr>
        <w:t>maths</w:t>
      </w:r>
      <w:proofErr w:type="spellEnd"/>
      <w:r w:rsidRPr="00EA642C">
        <w:rPr>
          <w:rFonts w:ascii="Arial" w:eastAsia="Arial" w:hAnsi="Arial" w:cs="Arial"/>
        </w:rPr>
        <w:t xml:space="preserve"> scheme (Power </w:t>
      </w:r>
      <w:proofErr w:type="spellStart"/>
      <w:r w:rsidRPr="00EA642C">
        <w:rPr>
          <w:rFonts w:ascii="Arial" w:eastAsia="Arial" w:hAnsi="Arial" w:cs="Arial"/>
        </w:rPr>
        <w:t>Maths</w:t>
      </w:r>
      <w:proofErr w:type="spellEnd"/>
      <w:r w:rsidRPr="00EA642C">
        <w:rPr>
          <w:rFonts w:ascii="Arial" w:eastAsia="Arial" w:hAnsi="Arial" w:cs="Arial"/>
        </w:rPr>
        <w:t xml:space="preserve">) for the teaching and development of fluency. An online subscription to Times Tables </w:t>
      </w:r>
      <w:proofErr w:type="spellStart"/>
      <w:r w:rsidRPr="00EA642C">
        <w:rPr>
          <w:rFonts w:ascii="Arial" w:eastAsia="Arial" w:hAnsi="Arial" w:cs="Arial"/>
        </w:rPr>
        <w:t>Rockstars</w:t>
      </w:r>
      <w:proofErr w:type="spellEnd"/>
      <w:r w:rsidRPr="00EA642C">
        <w:rPr>
          <w:rFonts w:ascii="Arial" w:eastAsia="Arial" w:hAnsi="Arial" w:cs="Arial"/>
        </w:rPr>
        <w:t xml:space="preserve"> is also used for pupil practice particularly in Key Stage 2. ‘</w:t>
      </w:r>
      <w:proofErr w:type="spellStart"/>
      <w:r w:rsidRPr="00EA642C">
        <w:rPr>
          <w:rFonts w:ascii="Arial" w:eastAsia="Arial" w:hAnsi="Arial" w:cs="Arial"/>
        </w:rPr>
        <w:t>Numbots</w:t>
      </w:r>
      <w:proofErr w:type="spellEnd"/>
      <w:r w:rsidRPr="00EA642C">
        <w:rPr>
          <w:rFonts w:ascii="Arial" w:eastAsia="Arial" w:hAnsi="Arial" w:cs="Arial"/>
        </w:rPr>
        <w:t xml:space="preserve">’ is also available for children to develop automatic recall of number bonds and the ability to </w:t>
      </w:r>
      <w:proofErr w:type="spellStart"/>
      <w:r w:rsidRPr="00EA642C">
        <w:rPr>
          <w:rFonts w:ascii="Arial" w:eastAsia="Arial" w:hAnsi="Arial" w:cs="Arial"/>
        </w:rPr>
        <w:t>subitise</w:t>
      </w:r>
      <w:proofErr w:type="spellEnd"/>
      <w:r w:rsidRPr="00EA642C">
        <w:rPr>
          <w:rFonts w:ascii="Arial" w:eastAsia="Arial" w:hAnsi="Arial" w:cs="Arial"/>
        </w:rPr>
        <w:t xml:space="preserve"> in Key Stage 1.</w:t>
      </w:r>
    </w:p>
    <w:p w:rsidR="000D64A5" w:rsidRPr="00EA642C" w:rsidRDefault="000D64A5" w:rsidP="000D64A5"/>
    <w:p w:rsidR="000D64A5" w:rsidRPr="00EA642C" w:rsidRDefault="000D64A5" w:rsidP="000D64A5">
      <w:pPr>
        <w:rPr>
          <w:rFonts w:ascii="Arial" w:eastAsia="Arial" w:hAnsi="Arial" w:cs="Arial"/>
          <w:b/>
          <w:bCs/>
          <w:u w:val="single"/>
        </w:rPr>
      </w:pPr>
      <w:r w:rsidRPr="00EA642C">
        <w:rPr>
          <w:rFonts w:ascii="Arial" w:eastAsia="Arial" w:hAnsi="Arial" w:cs="Arial"/>
          <w:b/>
          <w:bCs/>
          <w:u w:val="single"/>
        </w:rPr>
        <w:t>Key resources and the classroom environment:</w:t>
      </w:r>
    </w:p>
    <w:p w:rsidR="000D64A5" w:rsidRPr="00EA642C" w:rsidRDefault="000D64A5" w:rsidP="000D64A5">
      <w:pPr>
        <w:rPr>
          <w:rFonts w:ascii="Arial" w:eastAsia="Arial" w:hAnsi="Arial" w:cs="Arial"/>
        </w:rPr>
      </w:pPr>
      <w:r w:rsidRPr="00EA642C">
        <w:rPr>
          <w:rFonts w:ascii="Arial" w:eastAsia="Arial" w:hAnsi="Arial" w:cs="Arial"/>
        </w:rPr>
        <w:t xml:space="preserve">Each class has a working wall for mathematics which exemplifies and represents the concepts currently being taught in terms of concrete/pictorial and abstract. The working wall shows key vocabulary (as identified in the unit starter/knowledge </w:t>
      </w:r>
      <w:proofErr w:type="spellStart"/>
      <w:r w:rsidRPr="00EA642C">
        <w:rPr>
          <w:rFonts w:ascii="Arial" w:eastAsia="Arial" w:hAnsi="Arial" w:cs="Arial"/>
        </w:rPr>
        <w:t>organiser</w:t>
      </w:r>
      <w:proofErr w:type="spellEnd"/>
      <w:r w:rsidRPr="00EA642C">
        <w:rPr>
          <w:rFonts w:ascii="Arial" w:eastAsia="Arial" w:hAnsi="Arial" w:cs="Arial"/>
        </w:rPr>
        <w:t xml:space="preserve">) for each unit being taught. The </w:t>
      </w:r>
      <w:r w:rsidRPr="00EA642C">
        <w:rPr>
          <w:rFonts w:ascii="Arial" w:eastAsia="Arial" w:hAnsi="Arial" w:cs="Arial"/>
        </w:rPr>
        <w:lastRenderedPageBreak/>
        <w:t xml:space="preserve">purpose of the working wall is to anchor learning and vocabulary, provide support, aid memory and reduce the cognitive load for some pupils. Power </w:t>
      </w:r>
      <w:proofErr w:type="spellStart"/>
      <w:r w:rsidRPr="00EA642C">
        <w:rPr>
          <w:rFonts w:ascii="Arial" w:eastAsia="Arial" w:hAnsi="Arial" w:cs="Arial"/>
        </w:rPr>
        <w:t>Maths</w:t>
      </w:r>
      <w:proofErr w:type="spellEnd"/>
      <w:r w:rsidRPr="00EA642C">
        <w:rPr>
          <w:rFonts w:ascii="Arial" w:eastAsia="Arial" w:hAnsi="Arial" w:cs="Arial"/>
        </w:rPr>
        <w:t xml:space="preserve"> characters are used on the display to demonstrate elements of mathematical thinking and promote a growth mindset.</w:t>
      </w:r>
    </w:p>
    <w:p w:rsidR="000D64A5" w:rsidRPr="00EA642C" w:rsidRDefault="000D64A5" w:rsidP="000D64A5">
      <w:pPr>
        <w:rPr>
          <w:rFonts w:ascii="Arial" w:eastAsia="Arial" w:hAnsi="Arial" w:cs="Arial"/>
        </w:rPr>
      </w:pPr>
    </w:p>
    <w:p w:rsidR="000D64A5" w:rsidRPr="00EA642C" w:rsidRDefault="000D64A5" w:rsidP="000D64A5">
      <w:pPr>
        <w:rPr>
          <w:rFonts w:ascii="Arial" w:eastAsia="Arial" w:hAnsi="Arial" w:cs="Arial"/>
        </w:rPr>
      </w:pPr>
      <w:r w:rsidRPr="00EA642C">
        <w:rPr>
          <w:rFonts w:ascii="Arial" w:eastAsia="Arial" w:hAnsi="Arial" w:cs="Arial"/>
        </w:rPr>
        <w:t>Manipulatives are used across the school, some of which ‘grow’ with the child’s understanding, for example: ten frames are introduced in F2 with counters and objects which can be placed in the frames to show how amounts to 10 are made. Their use is continued across the school with children beginning to represent larger numbers and decimals on ten frames using place value counters in Key Stage 2. In this way the children grasp concepts by making connections with their innate understanding developed in the early years. Other representations and manipulatives used across school include bar models, part whole models, number lines and squares, place value charts, money etc. In addition to this mathematics policy we have a calculation policy for each phase (Foundation stage, KS1, Lower KS2 and Upper KS2) which details how children are taught to calculate in the four operations and the representations that are essential in concrete, pictorial and abstract terms.</w:t>
      </w:r>
    </w:p>
    <w:p w:rsidR="000D64A5" w:rsidRPr="00EA642C" w:rsidRDefault="000D64A5" w:rsidP="000D64A5">
      <w:pPr>
        <w:rPr>
          <w:rFonts w:ascii="Arial" w:eastAsia="Arial" w:hAnsi="Arial" w:cs="Arial"/>
        </w:rPr>
      </w:pPr>
    </w:p>
    <w:p w:rsidR="000D64A5" w:rsidRPr="00EA642C" w:rsidRDefault="000D64A5" w:rsidP="000D64A5">
      <w:pPr>
        <w:rPr>
          <w:rFonts w:ascii="Arial" w:eastAsia="Arial" w:hAnsi="Arial" w:cs="Arial"/>
        </w:rPr>
      </w:pPr>
      <w:r w:rsidRPr="00EA642C">
        <w:rPr>
          <w:rFonts w:ascii="Arial" w:eastAsia="Arial" w:hAnsi="Arial" w:cs="Arial"/>
        </w:rPr>
        <w:t xml:space="preserve">In every </w:t>
      </w:r>
      <w:proofErr w:type="spellStart"/>
      <w:r w:rsidRPr="00EA642C">
        <w:rPr>
          <w:rFonts w:ascii="Arial" w:eastAsia="Arial" w:hAnsi="Arial" w:cs="Arial"/>
        </w:rPr>
        <w:t>maths</w:t>
      </w:r>
      <w:proofErr w:type="spellEnd"/>
      <w:r w:rsidRPr="00EA642C">
        <w:rPr>
          <w:rFonts w:ascii="Arial" w:eastAsia="Arial" w:hAnsi="Arial" w:cs="Arial"/>
        </w:rPr>
        <w:t xml:space="preserve"> lesson, children are encouraged to use full sentences and correct mathematical vocabulary to talk about their work. This is modelled by the teacher and often ‘echoed’ by the children until the language is embedded. Stem sentences are identified within the scheme of work, and these form a crucial aspect of conceptual development in Mathematics.</w:t>
      </w:r>
    </w:p>
    <w:p w:rsidR="000D64A5" w:rsidRPr="00EA642C" w:rsidRDefault="000D64A5" w:rsidP="000D64A5">
      <w:pPr>
        <w:rPr>
          <w:rFonts w:ascii="Arial" w:eastAsia="Arial" w:hAnsi="Arial" w:cs="Arial"/>
          <w:sz w:val="20"/>
          <w:szCs w:val="20"/>
        </w:rPr>
      </w:pPr>
    </w:p>
    <w:p w:rsidR="000D64A5" w:rsidRPr="00EA642C" w:rsidRDefault="000D64A5" w:rsidP="000D64A5">
      <w:pPr>
        <w:rPr>
          <w:rFonts w:ascii="Arial" w:eastAsia="Arial" w:hAnsi="Arial" w:cs="Arial"/>
        </w:rPr>
      </w:pPr>
      <w:r w:rsidRPr="00EA642C">
        <w:rPr>
          <w:rFonts w:ascii="Arial" w:eastAsia="Arial" w:hAnsi="Arial" w:cs="Arial"/>
        </w:rPr>
        <w:t xml:space="preserve">The government released advice in 2020 on the teaching of mathematics. This gives expert guidance on the key criteria which must be met by each child to be ‘ready to progress’ into their next year group. We are using these criteria post lockdown (2020-21) for the purpose of slimming down our </w:t>
      </w:r>
      <w:proofErr w:type="spellStart"/>
      <w:r w:rsidRPr="00EA642C">
        <w:rPr>
          <w:rFonts w:ascii="Arial" w:eastAsia="Arial" w:hAnsi="Arial" w:cs="Arial"/>
        </w:rPr>
        <w:t>maths</w:t>
      </w:r>
      <w:proofErr w:type="spellEnd"/>
      <w:r w:rsidRPr="00EA642C">
        <w:rPr>
          <w:rFonts w:ascii="Arial" w:eastAsia="Arial" w:hAnsi="Arial" w:cs="Arial"/>
        </w:rPr>
        <w:t xml:space="preserve"> curriculum and concentrating on what really matters for children to be able to pick up their own year group learning and continue to move forwards in September 2021. Objectives for learning which are not within these ready to progress criteria are to be taught within other subjects or as special experience days rather than as daily </w:t>
      </w:r>
      <w:proofErr w:type="spellStart"/>
      <w:r w:rsidRPr="00EA642C">
        <w:rPr>
          <w:rFonts w:ascii="Arial" w:eastAsia="Arial" w:hAnsi="Arial" w:cs="Arial"/>
        </w:rPr>
        <w:t>maths</w:t>
      </w:r>
      <w:proofErr w:type="spellEnd"/>
      <w:r w:rsidRPr="00EA642C">
        <w:rPr>
          <w:rFonts w:ascii="Arial" w:eastAsia="Arial" w:hAnsi="Arial" w:cs="Arial"/>
        </w:rPr>
        <w:t xml:space="preserve"> lessons until at least the end of the academic year 2020-21. </w:t>
      </w:r>
    </w:p>
    <w:p w:rsidR="000D64A5" w:rsidRPr="00EA642C" w:rsidRDefault="000D64A5" w:rsidP="000D64A5">
      <w:pPr>
        <w:rPr>
          <w:rFonts w:ascii="Arial" w:eastAsia="Arial" w:hAnsi="Arial" w:cs="Arial"/>
          <w:sz w:val="21"/>
          <w:szCs w:val="21"/>
        </w:rPr>
      </w:pPr>
    </w:p>
    <w:p w:rsidR="000D64A5" w:rsidRPr="00EA642C" w:rsidRDefault="000D64A5" w:rsidP="000D64A5">
      <w:pPr>
        <w:rPr>
          <w:rFonts w:ascii="Arial" w:eastAsia="Arial" w:hAnsi="Arial" w:cs="Arial"/>
          <w:b/>
          <w:bCs/>
          <w:sz w:val="32"/>
          <w:szCs w:val="32"/>
          <w:u w:val="single"/>
        </w:rPr>
      </w:pPr>
      <w:r w:rsidRPr="00EA642C">
        <w:rPr>
          <w:rFonts w:ascii="Arial" w:eastAsia="Arial" w:hAnsi="Arial" w:cs="Arial"/>
          <w:b/>
          <w:bCs/>
          <w:u w:val="single"/>
        </w:rPr>
        <w:t>Experiences and Opportunities</w:t>
      </w:r>
    </w:p>
    <w:p w:rsidR="000D64A5" w:rsidRPr="00EA642C" w:rsidRDefault="000D64A5" w:rsidP="000D64A5">
      <w:pPr>
        <w:pStyle w:val="ListParagraph"/>
        <w:widowControl/>
        <w:numPr>
          <w:ilvl w:val="0"/>
          <w:numId w:val="2"/>
        </w:numPr>
        <w:autoSpaceDE/>
        <w:autoSpaceDN/>
        <w:contextualSpacing/>
        <w:rPr>
          <w:rFonts w:ascii="Arial" w:eastAsia="Arial" w:hAnsi="Arial" w:cs="Arial"/>
        </w:rPr>
      </w:pPr>
      <w:r w:rsidRPr="00EA642C">
        <w:rPr>
          <w:rFonts w:ascii="Arial" w:eastAsia="Arial" w:hAnsi="Arial" w:cs="Arial"/>
        </w:rPr>
        <w:t xml:space="preserve">problem solving and deepening opportunities are planned in every lesson in </w:t>
      </w:r>
      <w:proofErr w:type="spellStart"/>
      <w:r w:rsidRPr="00EA642C">
        <w:rPr>
          <w:rFonts w:ascii="Arial" w:eastAsia="Arial" w:hAnsi="Arial" w:cs="Arial"/>
        </w:rPr>
        <w:t>maths</w:t>
      </w:r>
      <w:proofErr w:type="spellEnd"/>
      <w:r w:rsidRPr="00EA642C">
        <w:rPr>
          <w:rFonts w:ascii="Arial" w:eastAsia="Arial" w:hAnsi="Arial" w:cs="Arial"/>
        </w:rPr>
        <w:t>. Pupil voice feedback suggests that they are enjoying the challenge of some tricky problems to solve and enjoy having the chance to do so. Children are happy that they can work together as pairs or groups to solve problems and puzzles and say that they learn more this way.</w:t>
      </w:r>
    </w:p>
    <w:p w:rsidR="000D64A5" w:rsidRPr="00EA642C" w:rsidRDefault="000D64A5" w:rsidP="000D64A5">
      <w:pPr>
        <w:pStyle w:val="ListParagraph"/>
        <w:widowControl/>
        <w:numPr>
          <w:ilvl w:val="0"/>
          <w:numId w:val="2"/>
        </w:numPr>
        <w:autoSpaceDE/>
        <w:autoSpaceDN/>
        <w:contextualSpacing/>
        <w:rPr>
          <w:rFonts w:ascii="Arial" w:eastAsia="Arial" w:hAnsi="Arial" w:cs="Arial"/>
        </w:rPr>
      </w:pPr>
      <w:r w:rsidRPr="00EA642C">
        <w:rPr>
          <w:rFonts w:ascii="Arial" w:eastAsia="Arial" w:hAnsi="Arial" w:cs="Arial"/>
        </w:rPr>
        <w:t xml:space="preserve">World </w:t>
      </w:r>
      <w:proofErr w:type="spellStart"/>
      <w:r w:rsidRPr="00EA642C">
        <w:rPr>
          <w:rFonts w:ascii="Arial" w:eastAsia="Arial" w:hAnsi="Arial" w:cs="Arial"/>
        </w:rPr>
        <w:t>maths</w:t>
      </w:r>
      <w:proofErr w:type="spellEnd"/>
      <w:r w:rsidRPr="00EA642C">
        <w:rPr>
          <w:rFonts w:ascii="Arial" w:eastAsia="Arial" w:hAnsi="Arial" w:cs="Arial"/>
        </w:rPr>
        <w:t xml:space="preserve"> day (recently used story as a vehicle for quality ‘real world’ </w:t>
      </w:r>
      <w:proofErr w:type="spellStart"/>
      <w:r w:rsidRPr="00EA642C">
        <w:rPr>
          <w:rFonts w:ascii="Arial" w:eastAsia="Arial" w:hAnsi="Arial" w:cs="Arial"/>
        </w:rPr>
        <w:t>maths</w:t>
      </w:r>
      <w:proofErr w:type="spellEnd"/>
      <w:r w:rsidRPr="00EA642C">
        <w:rPr>
          <w:rFonts w:ascii="Arial" w:eastAsia="Arial" w:hAnsi="Arial" w:cs="Arial"/>
        </w:rPr>
        <w:t xml:space="preserve"> work) is celebrated in school each year with a day of activities related to an area of </w:t>
      </w:r>
      <w:proofErr w:type="spellStart"/>
      <w:r w:rsidRPr="00EA642C">
        <w:rPr>
          <w:rFonts w:ascii="Arial" w:eastAsia="Arial" w:hAnsi="Arial" w:cs="Arial"/>
        </w:rPr>
        <w:t>maths</w:t>
      </w:r>
      <w:proofErr w:type="spellEnd"/>
      <w:r w:rsidRPr="00EA642C">
        <w:rPr>
          <w:rFonts w:ascii="Arial" w:eastAsia="Arial" w:hAnsi="Arial" w:cs="Arial"/>
        </w:rPr>
        <w:t xml:space="preserve"> or the theme of World </w:t>
      </w:r>
      <w:proofErr w:type="spellStart"/>
      <w:r w:rsidRPr="00EA642C">
        <w:rPr>
          <w:rFonts w:ascii="Arial" w:eastAsia="Arial" w:hAnsi="Arial" w:cs="Arial"/>
        </w:rPr>
        <w:t>Maths</w:t>
      </w:r>
      <w:proofErr w:type="spellEnd"/>
      <w:r w:rsidRPr="00EA642C">
        <w:rPr>
          <w:rFonts w:ascii="Arial" w:eastAsia="Arial" w:hAnsi="Arial" w:cs="Arial"/>
        </w:rPr>
        <w:t xml:space="preserve"> Day.</w:t>
      </w:r>
    </w:p>
    <w:p w:rsidR="000D64A5" w:rsidRPr="00EA642C" w:rsidRDefault="000D64A5" w:rsidP="000D64A5">
      <w:pPr>
        <w:pStyle w:val="ListParagraph"/>
        <w:widowControl/>
        <w:numPr>
          <w:ilvl w:val="0"/>
          <w:numId w:val="2"/>
        </w:numPr>
        <w:autoSpaceDE/>
        <w:autoSpaceDN/>
        <w:contextualSpacing/>
        <w:rPr>
          <w:rFonts w:ascii="Arial" w:eastAsia="Arial" w:hAnsi="Arial" w:cs="Arial"/>
        </w:rPr>
      </w:pPr>
      <w:r w:rsidRPr="00EA642C">
        <w:rPr>
          <w:rFonts w:ascii="Arial" w:eastAsia="Arial" w:hAnsi="Arial" w:cs="Arial"/>
        </w:rPr>
        <w:t xml:space="preserve">TT </w:t>
      </w:r>
      <w:proofErr w:type="spellStart"/>
      <w:r w:rsidRPr="00EA642C">
        <w:rPr>
          <w:rFonts w:ascii="Arial" w:eastAsia="Arial" w:hAnsi="Arial" w:cs="Arial"/>
        </w:rPr>
        <w:t>rockstars</w:t>
      </w:r>
      <w:proofErr w:type="spellEnd"/>
      <w:r w:rsidRPr="00EA642C">
        <w:rPr>
          <w:rFonts w:ascii="Arial" w:eastAsia="Arial" w:hAnsi="Arial" w:cs="Arial"/>
        </w:rPr>
        <w:t xml:space="preserve"> inter-class battles are often used in KS2 to excite and enthuse our children to become a little competitive. These kinds of activities have shown a significant impact on the children’s fluency and knowledge of times tables.</w:t>
      </w:r>
    </w:p>
    <w:p w:rsidR="000D64A5" w:rsidRPr="00EA642C" w:rsidRDefault="000D64A5" w:rsidP="000D64A5">
      <w:pPr>
        <w:pStyle w:val="ListParagraph"/>
        <w:widowControl/>
        <w:numPr>
          <w:ilvl w:val="0"/>
          <w:numId w:val="2"/>
        </w:numPr>
        <w:autoSpaceDE/>
        <w:autoSpaceDN/>
        <w:contextualSpacing/>
        <w:rPr>
          <w:rFonts w:ascii="Arial" w:eastAsia="Arial" w:hAnsi="Arial" w:cs="Arial"/>
        </w:rPr>
      </w:pPr>
      <w:r w:rsidRPr="00EA642C">
        <w:rPr>
          <w:rFonts w:ascii="Arial" w:eastAsia="Arial" w:hAnsi="Arial" w:cs="Arial"/>
        </w:rPr>
        <w:t>EYFS children and teachers can access ‘</w:t>
      </w:r>
      <w:proofErr w:type="spellStart"/>
      <w:r w:rsidRPr="00EA642C">
        <w:rPr>
          <w:rFonts w:ascii="Arial" w:eastAsia="Arial" w:hAnsi="Arial" w:cs="Arial"/>
        </w:rPr>
        <w:t>Maths</w:t>
      </w:r>
      <w:proofErr w:type="spellEnd"/>
      <w:r w:rsidRPr="00EA642C">
        <w:rPr>
          <w:rFonts w:ascii="Arial" w:eastAsia="Arial" w:hAnsi="Arial" w:cs="Arial"/>
        </w:rPr>
        <w:t xml:space="preserve"> seeds’ online from school or home for additional practice or learning </w:t>
      </w:r>
      <w:proofErr w:type="spellStart"/>
      <w:r w:rsidRPr="00EA642C">
        <w:rPr>
          <w:rFonts w:ascii="Arial" w:eastAsia="Arial" w:hAnsi="Arial" w:cs="Arial"/>
        </w:rPr>
        <w:t>maths</w:t>
      </w:r>
      <w:proofErr w:type="spellEnd"/>
      <w:r w:rsidRPr="00EA642C">
        <w:rPr>
          <w:rFonts w:ascii="Arial" w:eastAsia="Arial" w:hAnsi="Arial" w:cs="Arial"/>
        </w:rPr>
        <w:t>.</w:t>
      </w:r>
    </w:p>
    <w:p w:rsidR="000D64A5" w:rsidRPr="00EA642C" w:rsidRDefault="000D64A5" w:rsidP="000D64A5">
      <w:pPr>
        <w:pStyle w:val="ListParagraph"/>
        <w:widowControl/>
        <w:numPr>
          <w:ilvl w:val="0"/>
          <w:numId w:val="2"/>
        </w:numPr>
        <w:autoSpaceDE/>
        <w:autoSpaceDN/>
        <w:contextualSpacing/>
        <w:rPr>
          <w:rFonts w:ascii="Arial" w:eastAsia="Arial" w:hAnsi="Arial" w:cs="Arial"/>
        </w:rPr>
      </w:pPr>
      <w:r w:rsidRPr="00EA642C">
        <w:rPr>
          <w:rFonts w:ascii="Arial" w:eastAsia="Arial" w:hAnsi="Arial" w:cs="Arial"/>
        </w:rPr>
        <w:t xml:space="preserve">Number blocks in EYFS – children connect with it well, its relevant and builds mathematical skills and number sense whilst firing imaginations and </w:t>
      </w:r>
      <w:proofErr w:type="spellStart"/>
      <w:r w:rsidRPr="00EA642C">
        <w:rPr>
          <w:rFonts w:ascii="Arial" w:eastAsia="Arial" w:hAnsi="Arial" w:cs="Arial"/>
        </w:rPr>
        <w:t>visualisation</w:t>
      </w:r>
      <w:proofErr w:type="spellEnd"/>
      <w:r w:rsidRPr="00EA642C">
        <w:rPr>
          <w:rFonts w:ascii="Arial" w:eastAsia="Arial" w:hAnsi="Arial" w:cs="Arial"/>
        </w:rPr>
        <w:t xml:space="preserve"> skill. Nursery use Number Blocks weekly and explore the ideas and concepts in provision and guided groups throughout the week. </w:t>
      </w:r>
    </w:p>
    <w:p w:rsidR="000D64A5" w:rsidRPr="00EA642C" w:rsidRDefault="000D64A5" w:rsidP="000D64A5">
      <w:pPr>
        <w:pStyle w:val="ListParagraph"/>
        <w:widowControl/>
        <w:numPr>
          <w:ilvl w:val="0"/>
          <w:numId w:val="2"/>
        </w:numPr>
        <w:autoSpaceDE/>
        <w:autoSpaceDN/>
        <w:contextualSpacing/>
        <w:rPr>
          <w:rFonts w:ascii="Arial" w:eastAsia="Arial" w:hAnsi="Arial" w:cs="Arial"/>
          <w:sz w:val="21"/>
          <w:szCs w:val="21"/>
        </w:rPr>
      </w:pPr>
      <w:r w:rsidRPr="00EA642C">
        <w:rPr>
          <w:rFonts w:ascii="Arial" w:eastAsia="Arial" w:hAnsi="Arial" w:cs="Arial"/>
        </w:rPr>
        <w:t xml:space="preserve">Opportunities for using mathematics across the curriculum are highlighted as </w:t>
      </w:r>
      <w:r w:rsidRPr="00EA642C">
        <w:rPr>
          <w:rFonts w:ascii="Arial" w:eastAsia="Arial" w:hAnsi="Arial" w:cs="Arial"/>
          <w:sz w:val="21"/>
          <w:szCs w:val="21"/>
        </w:rPr>
        <w:t xml:space="preserve">enhancements to our curriculum in the </w:t>
      </w:r>
      <w:bookmarkStart w:id="3" w:name="_Int_ggdgMfoL"/>
      <w:proofErr w:type="gramStart"/>
      <w:r w:rsidRPr="00EA642C">
        <w:rPr>
          <w:rFonts w:ascii="Arial" w:eastAsia="Arial" w:hAnsi="Arial" w:cs="Arial"/>
          <w:sz w:val="21"/>
          <w:szCs w:val="21"/>
        </w:rPr>
        <w:t>long term</w:t>
      </w:r>
      <w:bookmarkEnd w:id="3"/>
      <w:proofErr w:type="gramEnd"/>
      <w:r w:rsidRPr="00EA642C">
        <w:rPr>
          <w:rFonts w:ascii="Arial" w:eastAsia="Arial" w:hAnsi="Arial" w:cs="Arial"/>
          <w:sz w:val="21"/>
          <w:szCs w:val="21"/>
        </w:rPr>
        <w:t xml:space="preserve"> plans. </w:t>
      </w:r>
    </w:p>
    <w:p w:rsidR="000D64A5" w:rsidRPr="00EA642C" w:rsidRDefault="000D64A5" w:rsidP="000D64A5">
      <w:pPr>
        <w:pStyle w:val="ListParagraph"/>
        <w:widowControl/>
        <w:numPr>
          <w:ilvl w:val="0"/>
          <w:numId w:val="2"/>
        </w:numPr>
        <w:autoSpaceDE/>
        <w:autoSpaceDN/>
        <w:contextualSpacing/>
        <w:rPr>
          <w:rFonts w:ascii="Arial" w:eastAsia="Arial" w:hAnsi="Arial" w:cs="Arial"/>
        </w:rPr>
      </w:pPr>
      <w:r w:rsidRPr="00EA642C">
        <w:rPr>
          <w:rFonts w:ascii="Arial" w:eastAsia="Arial" w:hAnsi="Arial" w:cs="Arial"/>
        </w:rPr>
        <w:t xml:space="preserve">Outdoor experience of </w:t>
      </w:r>
      <w:proofErr w:type="spellStart"/>
      <w:r w:rsidRPr="00EA642C">
        <w:rPr>
          <w:rFonts w:ascii="Arial" w:eastAsia="Arial" w:hAnsi="Arial" w:cs="Arial"/>
        </w:rPr>
        <w:t>maths</w:t>
      </w:r>
      <w:proofErr w:type="spellEnd"/>
      <w:r w:rsidRPr="00EA642C">
        <w:rPr>
          <w:rFonts w:ascii="Arial" w:eastAsia="Arial" w:hAnsi="Arial" w:cs="Arial"/>
        </w:rPr>
        <w:t xml:space="preserve"> – playground design and OPAL – EYFS </w:t>
      </w:r>
      <w:proofErr w:type="spellStart"/>
      <w:r w:rsidRPr="00EA642C">
        <w:rPr>
          <w:rFonts w:ascii="Arial" w:eastAsia="Arial" w:hAnsi="Arial" w:cs="Arial"/>
        </w:rPr>
        <w:t>maths</w:t>
      </w:r>
      <w:proofErr w:type="spellEnd"/>
      <w:r w:rsidRPr="00EA642C">
        <w:rPr>
          <w:rFonts w:ascii="Arial" w:eastAsia="Arial" w:hAnsi="Arial" w:cs="Arial"/>
        </w:rPr>
        <w:t xml:space="preserve"> outside, (as part of experience and real life). </w:t>
      </w:r>
      <w:proofErr w:type="spellStart"/>
      <w:r w:rsidRPr="00EA642C">
        <w:rPr>
          <w:rFonts w:ascii="Arial" w:eastAsia="Arial" w:hAnsi="Arial" w:cs="Arial"/>
        </w:rPr>
        <w:t>Maths</w:t>
      </w:r>
      <w:proofErr w:type="spellEnd"/>
      <w:r w:rsidRPr="00EA642C">
        <w:rPr>
          <w:rFonts w:ascii="Arial" w:eastAsia="Arial" w:hAnsi="Arial" w:cs="Arial"/>
        </w:rPr>
        <w:t xml:space="preserve"> in PE… Orienteering trails are available to us as a whole school and are set up regularly with mathematics as the focus. Treasure hunts in the early years are a pre-cursor to the orienteering experience and occur regularly within nursery and F2 and as part of outdoor provision for the youngest children.\</w:t>
      </w:r>
    </w:p>
    <w:p w:rsidR="000D64A5" w:rsidRPr="00EA642C" w:rsidRDefault="000D64A5" w:rsidP="000D64A5">
      <w:pPr>
        <w:pStyle w:val="ListParagraph"/>
        <w:widowControl/>
        <w:numPr>
          <w:ilvl w:val="0"/>
          <w:numId w:val="2"/>
        </w:numPr>
        <w:autoSpaceDE/>
        <w:autoSpaceDN/>
        <w:contextualSpacing/>
        <w:rPr>
          <w:rFonts w:ascii="Arial" w:eastAsia="Arial" w:hAnsi="Arial" w:cs="Arial"/>
        </w:rPr>
      </w:pPr>
      <w:r w:rsidRPr="00EA642C">
        <w:rPr>
          <w:rFonts w:ascii="Arial" w:eastAsia="Arial" w:hAnsi="Arial" w:cs="Arial"/>
        </w:rPr>
        <w:t>Playground markings and games are intended to allow children to experience the joy of mathematics in play and are used by many children outside.</w:t>
      </w:r>
    </w:p>
    <w:p w:rsidR="000D64A5" w:rsidRPr="00EA642C" w:rsidRDefault="000D64A5" w:rsidP="000D64A5">
      <w:pPr>
        <w:pStyle w:val="ListParagraph"/>
        <w:widowControl/>
        <w:numPr>
          <w:ilvl w:val="0"/>
          <w:numId w:val="2"/>
        </w:numPr>
        <w:autoSpaceDE/>
        <w:autoSpaceDN/>
        <w:contextualSpacing/>
        <w:rPr>
          <w:rFonts w:ascii="Arial" w:eastAsia="Arial" w:hAnsi="Arial" w:cs="Arial"/>
        </w:rPr>
      </w:pPr>
      <w:r w:rsidRPr="00EA642C">
        <w:rPr>
          <w:rFonts w:ascii="Arial" w:eastAsia="Arial" w:hAnsi="Arial" w:cs="Arial"/>
        </w:rPr>
        <w:t xml:space="preserve">Mathletics is an online </w:t>
      </w:r>
      <w:proofErr w:type="spellStart"/>
      <w:r w:rsidRPr="00EA642C">
        <w:rPr>
          <w:rFonts w:ascii="Arial" w:eastAsia="Arial" w:hAnsi="Arial" w:cs="Arial"/>
        </w:rPr>
        <w:t>programme</w:t>
      </w:r>
      <w:proofErr w:type="spellEnd"/>
      <w:r w:rsidRPr="00EA642C">
        <w:rPr>
          <w:rFonts w:ascii="Arial" w:eastAsia="Arial" w:hAnsi="Arial" w:cs="Arial"/>
        </w:rPr>
        <w:t xml:space="preserve"> which we subscribe to as a whole school. Children all have their own login and can access it at any time. They earn certificates for participation </w:t>
      </w:r>
      <w:r w:rsidRPr="00EA642C">
        <w:rPr>
          <w:rFonts w:ascii="Arial" w:eastAsia="Arial" w:hAnsi="Arial" w:cs="Arial"/>
        </w:rPr>
        <w:lastRenderedPageBreak/>
        <w:t xml:space="preserve">and can enjoy mathematical challenge safely with other children from across the world. We run an extra-curricular club for Mathletics. Places are </w:t>
      </w:r>
      <w:proofErr w:type="spellStart"/>
      <w:r w:rsidRPr="00EA642C">
        <w:rPr>
          <w:rFonts w:ascii="Arial" w:eastAsia="Arial" w:hAnsi="Arial" w:cs="Arial"/>
        </w:rPr>
        <w:t>prioritised</w:t>
      </w:r>
      <w:proofErr w:type="spellEnd"/>
      <w:r w:rsidRPr="00EA642C">
        <w:rPr>
          <w:rFonts w:ascii="Arial" w:eastAsia="Arial" w:hAnsi="Arial" w:cs="Arial"/>
        </w:rPr>
        <w:t xml:space="preserve"> for children who want them, who may not have access to a device at home for use with the </w:t>
      </w:r>
      <w:proofErr w:type="spellStart"/>
      <w:r w:rsidRPr="00EA642C">
        <w:rPr>
          <w:rFonts w:ascii="Arial" w:eastAsia="Arial" w:hAnsi="Arial" w:cs="Arial"/>
        </w:rPr>
        <w:t>programme</w:t>
      </w:r>
      <w:proofErr w:type="spellEnd"/>
      <w:r w:rsidRPr="00EA642C">
        <w:rPr>
          <w:rFonts w:ascii="Arial" w:eastAsia="Arial" w:hAnsi="Arial" w:cs="Arial"/>
        </w:rPr>
        <w:t>.</w:t>
      </w:r>
    </w:p>
    <w:p w:rsidR="000D64A5" w:rsidRPr="00EA642C" w:rsidRDefault="000D64A5" w:rsidP="000D64A5">
      <w:pPr>
        <w:rPr>
          <w:rFonts w:ascii="Arial" w:eastAsia="Arial" w:hAnsi="Arial" w:cs="Arial"/>
        </w:rPr>
      </w:pPr>
    </w:p>
    <w:p w:rsidR="000D64A5" w:rsidRPr="00EA642C" w:rsidRDefault="000D64A5" w:rsidP="000D64A5">
      <w:pPr>
        <w:pStyle w:val="paragraph"/>
        <w:spacing w:before="0" w:beforeAutospacing="0" w:after="0" w:afterAutospacing="0"/>
        <w:ind w:left="360"/>
        <w:textAlignment w:val="baseline"/>
        <w:rPr>
          <w:rFonts w:ascii="Segoe UI" w:hAnsi="Segoe UI" w:cs="Segoe UI"/>
          <w:sz w:val="18"/>
          <w:szCs w:val="18"/>
        </w:rPr>
      </w:pPr>
      <w:r w:rsidRPr="00EA642C">
        <w:rPr>
          <w:rStyle w:val="normaltextrun"/>
          <w:rFonts w:ascii="Arial" w:hAnsi="Arial" w:cs="Arial"/>
          <w:b/>
          <w:bCs/>
          <w:u w:val="single"/>
        </w:rPr>
        <w:t>SEND</w:t>
      </w:r>
      <w:r w:rsidRPr="00EA642C">
        <w:rPr>
          <w:rStyle w:val="scxw241128294"/>
          <w:rFonts w:ascii="Arial" w:hAnsi="Arial" w:cs="Arial"/>
          <w:b/>
          <w:bCs/>
        </w:rPr>
        <w:t> </w:t>
      </w:r>
      <w:r w:rsidRPr="00EA642C">
        <w:rPr>
          <w:rFonts w:ascii="Arial" w:hAnsi="Arial" w:cs="Arial"/>
          <w:b/>
          <w:bCs/>
        </w:rPr>
        <w:br/>
      </w:r>
      <w:r w:rsidRPr="00EA642C">
        <w:rPr>
          <w:rStyle w:val="normaltextrun"/>
          <w:rFonts w:ascii="Arial" w:hAnsi="Arial" w:cs="Arial"/>
          <w:b/>
          <w:bCs/>
          <w:u w:val="single"/>
        </w:rPr>
        <w:t>Sensory, Physical and Medical</w:t>
      </w:r>
      <w:r w:rsidRPr="00EA642C">
        <w:rPr>
          <w:rStyle w:val="eop"/>
          <w:rFonts w:ascii="Arial" w:hAnsi="Arial" w:cs="Arial"/>
          <w:b/>
          <w:bCs/>
        </w:rPr>
        <w:t> </w:t>
      </w:r>
    </w:p>
    <w:p w:rsidR="000D64A5" w:rsidRPr="00EA642C" w:rsidRDefault="000D64A5" w:rsidP="000D64A5">
      <w:pPr>
        <w:pStyle w:val="paragraph"/>
        <w:spacing w:before="0" w:beforeAutospacing="0" w:after="0" w:afterAutospacing="0"/>
        <w:ind w:left="360"/>
        <w:textAlignment w:val="baseline"/>
        <w:rPr>
          <w:rFonts w:ascii="Segoe UI" w:hAnsi="Segoe UI" w:cs="Segoe UI"/>
          <w:sz w:val="18"/>
          <w:szCs w:val="18"/>
        </w:rPr>
      </w:pPr>
      <w:r w:rsidRPr="00EA642C">
        <w:rPr>
          <w:rStyle w:val="eop"/>
          <w:rFonts w:ascii="Arial" w:hAnsi="Arial" w:cs="Arial"/>
        </w:rPr>
        <w:t> </w:t>
      </w:r>
    </w:p>
    <w:p w:rsidR="000D64A5" w:rsidRPr="00EA642C" w:rsidRDefault="000D64A5" w:rsidP="000D64A5">
      <w:pPr>
        <w:pStyle w:val="paragraph"/>
        <w:spacing w:before="0" w:beforeAutospacing="0" w:after="0" w:afterAutospacing="0"/>
        <w:ind w:left="360"/>
        <w:textAlignment w:val="baseline"/>
        <w:rPr>
          <w:rStyle w:val="normaltextrun"/>
          <w:rFonts w:ascii="Arial" w:hAnsi="Arial" w:cs="Arial"/>
        </w:rPr>
      </w:pPr>
      <w:r w:rsidRPr="00EA642C">
        <w:rPr>
          <w:rStyle w:val="normaltextrun"/>
          <w:rFonts w:ascii="Arial" w:hAnsi="Arial" w:cs="Arial"/>
        </w:rPr>
        <w:t>In Mathematics,</w:t>
      </w:r>
      <w:r w:rsidRPr="00EA642C">
        <w:rPr>
          <w:rStyle w:val="normaltextrun"/>
          <w:rFonts w:ascii="Arial" w:hAnsi="Arial" w:cs="Arial"/>
          <w:i/>
          <w:iCs/>
        </w:rPr>
        <w:t> </w:t>
      </w:r>
      <w:r w:rsidRPr="00EA642C">
        <w:rPr>
          <w:rStyle w:val="normaltextrun"/>
          <w:rFonts w:ascii="Arial" w:hAnsi="Arial" w:cs="Arial"/>
        </w:rPr>
        <w:t>barriers could include difficulties with manipulating objects due to their size, shape, texture or make up. This could mean that some concrete resources are not appropriate for the child and that using pencil and paper to record is inappropriate. Some children may have difficulties in accessing materials presented on the board or in books, while those with hearing impairments may struggle with the teacher led part of the session.</w:t>
      </w:r>
    </w:p>
    <w:p w:rsidR="000D64A5" w:rsidRPr="00EA642C" w:rsidRDefault="000D64A5" w:rsidP="000D64A5">
      <w:pPr>
        <w:pStyle w:val="paragraph"/>
        <w:spacing w:before="0" w:beforeAutospacing="0" w:after="0" w:afterAutospacing="0"/>
        <w:ind w:left="360"/>
        <w:textAlignment w:val="baseline"/>
        <w:rPr>
          <w:rStyle w:val="normaltextrun"/>
          <w:rFonts w:ascii="Arial" w:hAnsi="Arial" w:cs="Arial"/>
        </w:rPr>
      </w:pPr>
    </w:p>
    <w:p w:rsidR="000D64A5" w:rsidRPr="00EA642C" w:rsidRDefault="000D64A5" w:rsidP="000D64A5">
      <w:pPr>
        <w:pStyle w:val="paragraph"/>
        <w:spacing w:before="0" w:beforeAutospacing="0" w:after="0" w:afterAutospacing="0"/>
        <w:ind w:left="360"/>
        <w:textAlignment w:val="baseline"/>
        <w:rPr>
          <w:rStyle w:val="normaltextrun"/>
          <w:rFonts w:ascii="Arial" w:hAnsi="Arial" w:cs="Arial"/>
        </w:rPr>
      </w:pPr>
      <w:r w:rsidRPr="00EA642C">
        <w:rPr>
          <w:rStyle w:val="normaltextrun"/>
          <w:rFonts w:ascii="Arial" w:hAnsi="Arial" w:cs="Arial"/>
        </w:rPr>
        <w:t>To support children with Sensory, Physical and Medical needs in Mathematics, strategies include always providing access to an promoting the use of a variety of concrete resources, having a clear understanding of the child’ needs and individual strategies, recording in a variety of ways, use of ICT as appropriate and use of pairs, groups to support and use the strengths of all. Children with visual challenges or those with dyslexia can be supported with the use of dyslexia friendly background colour on the whiteboards, use of a textbook with overlay if the large screen is not viable and teaching slides can be adapted as necessary to reduce the visual ‘noise’, spotlighting the most important aspects of the content to be learned.</w:t>
      </w:r>
    </w:p>
    <w:p w:rsidR="000D64A5" w:rsidRPr="00EA642C" w:rsidRDefault="000D64A5" w:rsidP="000D64A5">
      <w:pPr>
        <w:pStyle w:val="paragraph"/>
        <w:spacing w:before="0" w:beforeAutospacing="0" w:after="0" w:afterAutospacing="0"/>
        <w:ind w:left="360"/>
        <w:textAlignment w:val="baseline"/>
        <w:rPr>
          <w:rFonts w:ascii="Segoe UI" w:hAnsi="Segoe UI" w:cs="Segoe UI"/>
          <w:sz w:val="18"/>
          <w:szCs w:val="18"/>
        </w:rPr>
      </w:pPr>
      <w:r w:rsidRPr="00EA642C">
        <w:rPr>
          <w:rStyle w:val="eop"/>
          <w:rFonts w:ascii="Arial" w:hAnsi="Arial" w:cs="Arial"/>
        </w:rPr>
        <w:t> </w:t>
      </w:r>
    </w:p>
    <w:p w:rsidR="000D64A5" w:rsidRPr="00EA642C" w:rsidRDefault="000D64A5" w:rsidP="000D64A5">
      <w:pPr>
        <w:pStyle w:val="paragraph"/>
        <w:spacing w:before="0" w:beforeAutospacing="0" w:after="0" w:afterAutospacing="0"/>
        <w:ind w:left="360"/>
        <w:textAlignment w:val="baseline"/>
        <w:rPr>
          <w:rFonts w:ascii="Segoe UI" w:hAnsi="Segoe UI" w:cs="Segoe UI"/>
          <w:b/>
          <w:bCs/>
          <w:sz w:val="18"/>
          <w:szCs w:val="18"/>
        </w:rPr>
      </w:pPr>
      <w:r w:rsidRPr="00EA642C">
        <w:rPr>
          <w:rStyle w:val="normaltextrun"/>
          <w:rFonts w:ascii="Arial" w:hAnsi="Arial" w:cs="Arial"/>
          <w:b/>
          <w:bCs/>
          <w:u w:val="single"/>
        </w:rPr>
        <w:t>Cognition and Learning</w:t>
      </w:r>
      <w:r w:rsidRPr="00EA642C">
        <w:rPr>
          <w:rStyle w:val="eop"/>
          <w:rFonts w:ascii="Arial" w:hAnsi="Arial" w:cs="Arial"/>
          <w:b/>
          <w:bCs/>
        </w:rPr>
        <w:t> </w:t>
      </w:r>
    </w:p>
    <w:p w:rsidR="000D64A5" w:rsidRPr="00EA642C" w:rsidRDefault="000D64A5" w:rsidP="000D64A5">
      <w:pPr>
        <w:pStyle w:val="paragraph"/>
        <w:spacing w:before="0" w:beforeAutospacing="0" w:after="0" w:afterAutospacing="0"/>
        <w:ind w:left="360"/>
        <w:textAlignment w:val="baseline"/>
        <w:rPr>
          <w:rFonts w:ascii="Segoe UI" w:hAnsi="Segoe UI" w:cs="Segoe UI"/>
          <w:sz w:val="18"/>
          <w:szCs w:val="18"/>
        </w:rPr>
      </w:pPr>
      <w:r w:rsidRPr="00EA642C">
        <w:rPr>
          <w:rStyle w:val="eop"/>
          <w:rFonts w:ascii="Arial" w:hAnsi="Arial" w:cs="Arial"/>
        </w:rPr>
        <w:t> </w:t>
      </w:r>
    </w:p>
    <w:p w:rsidR="000D64A5" w:rsidRPr="00EA642C" w:rsidRDefault="000D64A5" w:rsidP="000D64A5">
      <w:pPr>
        <w:pStyle w:val="paragraph"/>
        <w:spacing w:before="0" w:beforeAutospacing="0" w:after="0" w:afterAutospacing="0"/>
        <w:ind w:left="360"/>
        <w:textAlignment w:val="baseline"/>
        <w:rPr>
          <w:rStyle w:val="normaltextrun"/>
          <w:rFonts w:ascii="Arial" w:hAnsi="Arial" w:cs="Arial"/>
          <w:sz w:val="22"/>
          <w:szCs w:val="22"/>
        </w:rPr>
      </w:pPr>
      <w:r w:rsidRPr="00EA642C">
        <w:rPr>
          <w:rStyle w:val="normaltextrun"/>
          <w:rFonts w:ascii="Arial" w:hAnsi="Arial" w:cs="Arial"/>
          <w:sz w:val="22"/>
          <w:szCs w:val="22"/>
        </w:rPr>
        <w:t>In Mathematics, barriers could include difficulties decoding the work placed in front of them, pace, work not being at the correct pitch for the child and language being inaccessible.</w:t>
      </w:r>
    </w:p>
    <w:p w:rsidR="000D64A5" w:rsidRPr="00EA642C" w:rsidRDefault="000D64A5" w:rsidP="000D64A5">
      <w:pPr>
        <w:pStyle w:val="paragraph"/>
        <w:spacing w:before="0" w:beforeAutospacing="0" w:after="0" w:afterAutospacing="0"/>
        <w:ind w:left="360"/>
        <w:textAlignment w:val="baseline"/>
        <w:rPr>
          <w:rStyle w:val="normaltextrun"/>
        </w:rPr>
      </w:pPr>
    </w:p>
    <w:p w:rsidR="000D64A5" w:rsidRPr="00EA642C" w:rsidRDefault="000D64A5" w:rsidP="000D64A5">
      <w:pPr>
        <w:pStyle w:val="paragraph"/>
        <w:spacing w:before="0" w:beforeAutospacing="0" w:after="0" w:afterAutospacing="0"/>
        <w:ind w:left="360"/>
        <w:textAlignment w:val="baseline"/>
        <w:rPr>
          <w:rStyle w:val="normaltextrun"/>
          <w:rFonts w:ascii="Arial" w:hAnsi="Arial" w:cs="Arial"/>
          <w:sz w:val="22"/>
          <w:szCs w:val="22"/>
        </w:rPr>
      </w:pPr>
      <w:r w:rsidRPr="00EA642C">
        <w:rPr>
          <w:rStyle w:val="normaltextrun"/>
          <w:rFonts w:ascii="Arial" w:hAnsi="Arial" w:cs="Arial"/>
          <w:sz w:val="22"/>
          <w:szCs w:val="22"/>
        </w:rPr>
        <w:t>To support children with Cognition and Learning needs in mathematics,</w:t>
      </w:r>
      <w:r w:rsidRPr="00EA642C">
        <w:rPr>
          <w:rStyle w:val="normaltextrun"/>
          <w:rFonts w:ascii="Arial" w:hAnsi="Arial" w:cs="Arial"/>
          <w:i/>
          <w:iCs/>
          <w:sz w:val="22"/>
          <w:szCs w:val="22"/>
        </w:rPr>
        <w:t xml:space="preserve"> </w:t>
      </w:r>
      <w:r w:rsidRPr="00EA642C">
        <w:rPr>
          <w:rStyle w:val="normaltextrun"/>
          <w:rFonts w:ascii="Arial" w:hAnsi="Arial" w:cs="Arial"/>
          <w:sz w:val="22"/>
          <w:szCs w:val="22"/>
        </w:rPr>
        <w:t xml:space="preserve">strategies could include </w:t>
      </w:r>
      <w:proofErr w:type="gramStart"/>
      <w:r w:rsidRPr="00EA642C">
        <w:rPr>
          <w:rStyle w:val="normaltextrun"/>
          <w:rFonts w:ascii="Arial" w:hAnsi="Arial" w:cs="Arial"/>
          <w:sz w:val="22"/>
          <w:szCs w:val="22"/>
        </w:rPr>
        <w:t>pre teaching</w:t>
      </w:r>
      <w:proofErr w:type="gramEnd"/>
      <w:r w:rsidRPr="00EA642C">
        <w:rPr>
          <w:rStyle w:val="normaltextrun"/>
          <w:rFonts w:ascii="Arial" w:hAnsi="Arial" w:cs="Arial"/>
          <w:sz w:val="22"/>
          <w:szCs w:val="22"/>
        </w:rPr>
        <w:t xml:space="preserve"> vocabulary to the child and revising previous learning before the topic or lesson begins. Use of small steps or learning ladders to support the children’s’ learning and links to previous learning being made explicit. Use of concrete and pictorial representation before moving onto the abstract use of number and symbols. Children are provided with processing time in addition to paired and group discussion to support their understanding and learning. Limiting the cognitive load for children with cognition and learning needs is crucial so that new learning can be achieved, and connections can be made incrementally to previous understanding. Teachers and TA’s are adept at breaking down tasks into smaller steps and ensuring that there are elements familiar to the child from previous learning episodes help connections to develop whilst models, images, and prompts are evident in the classroom on the working wall or if necessary, directly within the child’s workspace to take pressure off the working memory. Children may be assessed using B Squared or PIVATS if working significantly below year group expectation. Alternative provision and interventions are used to support these children including the use of </w:t>
      </w:r>
      <w:proofErr w:type="spellStart"/>
      <w:r w:rsidRPr="00EA642C">
        <w:rPr>
          <w:rStyle w:val="normaltextrun"/>
          <w:rFonts w:ascii="Arial" w:hAnsi="Arial" w:cs="Arial"/>
          <w:sz w:val="22"/>
          <w:szCs w:val="22"/>
        </w:rPr>
        <w:t>ipads</w:t>
      </w:r>
      <w:proofErr w:type="spellEnd"/>
      <w:r w:rsidRPr="00EA642C">
        <w:rPr>
          <w:rStyle w:val="normaltextrun"/>
          <w:rFonts w:ascii="Arial" w:hAnsi="Arial" w:cs="Arial"/>
          <w:sz w:val="22"/>
          <w:szCs w:val="22"/>
        </w:rPr>
        <w:t xml:space="preserve"> and laptops so that children can access mathematics within the programmes and apps we subscribe to which will support the children and allow them to practice and reason mathematically within their own specific learning targets.</w:t>
      </w:r>
    </w:p>
    <w:p w:rsidR="000D64A5" w:rsidRPr="00EA642C" w:rsidRDefault="000D64A5" w:rsidP="000D64A5">
      <w:pPr>
        <w:pStyle w:val="paragraph"/>
        <w:spacing w:before="0" w:beforeAutospacing="0" w:after="0" w:afterAutospacing="0"/>
        <w:ind w:left="360"/>
        <w:textAlignment w:val="baseline"/>
        <w:rPr>
          <w:rFonts w:ascii="Segoe UI" w:hAnsi="Segoe UI" w:cs="Segoe UI"/>
          <w:sz w:val="18"/>
          <w:szCs w:val="18"/>
        </w:rPr>
      </w:pPr>
      <w:r w:rsidRPr="00EA642C">
        <w:rPr>
          <w:rStyle w:val="eop"/>
          <w:rFonts w:ascii="Arial" w:hAnsi="Arial" w:cs="Arial"/>
        </w:rPr>
        <w:t> </w:t>
      </w:r>
    </w:p>
    <w:p w:rsidR="000D64A5" w:rsidRPr="00EA642C" w:rsidRDefault="000D64A5" w:rsidP="000D64A5">
      <w:pPr>
        <w:pStyle w:val="paragraph"/>
        <w:spacing w:before="0" w:beforeAutospacing="0" w:after="0" w:afterAutospacing="0"/>
        <w:ind w:left="360"/>
        <w:textAlignment w:val="baseline"/>
        <w:rPr>
          <w:rFonts w:ascii="Segoe UI" w:hAnsi="Segoe UI" w:cs="Segoe UI"/>
          <w:b/>
          <w:bCs/>
          <w:sz w:val="18"/>
          <w:szCs w:val="18"/>
        </w:rPr>
      </w:pPr>
      <w:r w:rsidRPr="00EA642C">
        <w:rPr>
          <w:rStyle w:val="scxw241128294"/>
        </w:rPr>
        <w:t> </w:t>
      </w:r>
      <w:r w:rsidRPr="00EA642C">
        <w:br/>
      </w:r>
      <w:r w:rsidRPr="00EA642C">
        <w:rPr>
          <w:rStyle w:val="normaltextrun"/>
          <w:rFonts w:ascii="Arial" w:hAnsi="Arial" w:cs="Arial"/>
          <w:b/>
          <w:bCs/>
          <w:u w:val="single"/>
        </w:rPr>
        <w:t>Social, Emotional and Mental Health</w:t>
      </w:r>
      <w:r w:rsidRPr="00EA642C">
        <w:rPr>
          <w:rStyle w:val="eop"/>
          <w:rFonts w:ascii="Arial" w:hAnsi="Arial" w:cs="Arial"/>
          <w:b/>
          <w:bCs/>
        </w:rPr>
        <w:t> </w:t>
      </w:r>
    </w:p>
    <w:p w:rsidR="000D64A5" w:rsidRPr="00EA642C" w:rsidRDefault="000D64A5" w:rsidP="000D64A5">
      <w:pPr>
        <w:pStyle w:val="paragraph"/>
        <w:spacing w:before="0" w:beforeAutospacing="0" w:after="0" w:afterAutospacing="0"/>
        <w:ind w:left="360"/>
        <w:textAlignment w:val="baseline"/>
        <w:rPr>
          <w:rFonts w:ascii="Segoe UI" w:hAnsi="Segoe UI" w:cs="Segoe UI"/>
          <w:sz w:val="18"/>
          <w:szCs w:val="18"/>
        </w:rPr>
      </w:pPr>
      <w:r w:rsidRPr="00EA642C">
        <w:rPr>
          <w:rStyle w:val="eop"/>
          <w:rFonts w:ascii="Arial" w:hAnsi="Arial" w:cs="Arial"/>
        </w:rPr>
        <w:t> </w:t>
      </w:r>
    </w:p>
    <w:p w:rsidR="000D64A5" w:rsidRPr="00EA642C" w:rsidRDefault="000D64A5" w:rsidP="000D64A5">
      <w:pPr>
        <w:pStyle w:val="paragraph"/>
        <w:spacing w:before="0" w:beforeAutospacing="0" w:after="0" w:afterAutospacing="0"/>
        <w:ind w:left="360"/>
        <w:textAlignment w:val="baseline"/>
        <w:rPr>
          <w:rStyle w:val="normaltextrun"/>
          <w:rFonts w:ascii="Arial" w:hAnsi="Arial" w:cs="Arial"/>
        </w:rPr>
      </w:pPr>
      <w:r w:rsidRPr="00EA642C">
        <w:rPr>
          <w:rStyle w:val="normaltextrun"/>
          <w:rFonts w:ascii="Arial" w:hAnsi="Arial" w:cs="Arial"/>
        </w:rPr>
        <w:t>In Mathematics, barriers could include anxiety or other emotions around the subject relating to past experiences or a lack of practise relating to the topic being covered. It can also stem from the parents/carers of children who did not perceive that they were ‘good at maths’ themselves in school.</w:t>
      </w:r>
    </w:p>
    <w:p w:rsidR="000D64A5" w:rsidRPr="00EA642C" w:rsidRDefault="000D64A5" w:rsidP="000D64A5">
      <w:pPr>
        <w:pStyle w:val="paragraph"/>
        <w:spacing w:before="0" w:beforeAutospacing="0" w:after="0" w:afterAutospacing="0"/>
        <w:ind w:left="360"/>
        <w:textAlignment w:val="baseline"/>
        <w:rPr>
          <w:rStyle w:val="normaltextrun"/>
          <w:rFonts w:ascii="Arial" w:hAnsi="Arial" w:cs="Arial"/>
        </w:rPr>
      </w:pPr>
    </w:p>
    <w:p w:rsidR="000D64A5" w:rsidRPr="00EA642C" w:rsidRDefault="000D64A5" w:rsidP="000D64A5">
      <w:pPr>
        <w:pStyle w:val="paragraph"/>
        <w:spacing w:before="0" w:beforeAutospacing="0" w:after="0" w:afterAutospacing="0"/>
        <w:ind w:left="360"/>
        <w:textAlignment w:val="baseline"/>
        <w:rPr>
          <w:rStyle w:val="normaltextrun"/>
          <w:rFonts w:ascii="Arial" w:hAnsi="Arial" w:cs="Arial"/>
        </w:rPr>
      </w:pPr>
      <w:r w:rsidRPr="00EA642C">
        <w:rPr>
          <w:rStyle w:val="normaltextrun"/>
          <w:rFonts w:ascii="Arial" w:hAnsi="Arial" w:cs="Arial"/>
        </w:rPr>
        <w:lastRenderedPageBreak/>
        <w:t>To support children with Social, Emotional and Mental Health needs in Mathematics, strategies include using encouragement and rewards generously, providing support in the use of pairs/groups, individual support relating to the child’s own circumstances</w:t>
      </w:r>
      <w:r w:rsidRPr="00EA642C">
        <w:rPr>
          <w:rStyle w:val="normaltextrun"/>
          <w:rFonts w:ascii="Arial" w:hAnsi="Arial" w:cs="Arial"/>
          <w:b/>
          <w:bCs/>
        </w:rPr>
        <w:t xml:space="preserve">. </w:t>
      </w:r>
      <w:r w:rsidRPr="00EA642C">
        <w:rPr>
          <w:rStyle w:val="normaltextrun"/>
          <w:rFonts w:ascii="Arial" w:hAnsi="Arial" w:cs="Arial"/>
        </w:rPr>
        <w:t xml:space="preserve">Children are able to identify with the characters used in our Power Maths scheme which are designed to provide positive (although fictional) role models for children. Teachers and TA’s use the characters to promote a growth mindset and a philosophy of teaching which embodies the idea that ‘everyone can do </w:t>
      </w:r>
      <w:proofErr w:type="spellStart"/>
      <w:r w:rsidRPr="00EA642C">
        <w:rPr>
          <w:rStyle w:val="normaltextrun"/>
          <w:rFonts w:ascii="Arial" w:hAnsi="Arial" w:cs="Arial"/>
        </w:rPr>
        <w:t>maths</w:t>
      </w:r>
      <w:proofErr w:type="gramStart"/>
      <w:r w:rsidRPr="00EA642C">
        <w:rPr>
          <w:rStyle w:val="normaltextrun"/>
          <w:rFonts w:ascii="Arial" w:hAnsi="Arial" w:cs="Arial"/>
        </w:rPr>
        <w:t>’.They</w:t>
      </w:r>
      <w:proofErr w:type="spellEnd"/>
      <w:proofErr w:type="gramEnd"/>
      <w:r w:rsidRPr="00EA642C">
        <w:rPr>
          <w:rStyle w:val="normaltextrun"/>
          <w:rFonts w:ascii="Arial" w:hAnsi="Arial" w:cs="Arial"/>
        </w:rPr>
        <w:t xml:space="preserve"> embed character education within mathematics.</w:t>
      </w:r>
      <w:r w:rsidRPr="00EA642C">
        <w:rPr>
          <w:rStyle w:val="normaltextrun"/>
          <w:rFonts w:ascii="Arial" w:hAnsi="Arial" w:cs="Arial"/>
          <w:b/>
          <w:bCs/>
        </w:rPr>
        <w:t xml:space="preserve"> </w:t>
      </w:r>
      <w:r w:rsidRPr="00EA642C">
        <w:rPr>
          <w:rStyle w:val="normaltextrun"/>
          <w:rFonts w:ascii="Arial" w:hAnsi="Arial" w:cs="Arial"/>
        </w:rPr>
        <w:t>Children are made aware of their next steps, which will be communicated to the child in a familiar context as something well within their grasp.</w:t>
      </w:r>
    </w:p>
    <w:p w:rsidR="000D64A5" w:rsidRPr="00EA642C" w:rsidRDefault="000D64A5" w:rsidP="000D64A5">
      <w:pPr>
        <w:pStyle w:val="paragraph"/>
        <w:spacing w:before="0" w:beforeAutospacing="0" w:after="0" w:afterAutospacing="0"/>
        <w:ind w:left="360"/>
        <w:textAlignment w:val="baseline"/>
        <w:rPr>
          <w:rFonts w:ascii="Segoe UI" w:hAnsi="Segoe UI" w:cs="Segoe UI"/>
          <w:sz w:val="18"/>
          <w:szCs w:val="18"/>
        </w:rPr>
      </w:pPr>
      <w:r w:rsidRPr="00EA642C">
        <w:rPr>
          <w:rStyle w:val="eop"/>
          <w:rFonts w:ascii="Arial" w:hAnsi="Arial" w:cs="Arial"/>
        </w:rPr>
        <w:t> </w:t>
      </w:r>
    </w:p>
    <w:p w:rsidR="000D64A5" w:rsidRPr="00EA642C" w:rsidRDefault="000D64A5" w:rsidP="000D64A5">
      <w:pPr>
        <w:pStyle w:val="paragraph"/>
        <w:spacing w:before="0" w:beforeAutospacing="0" w:after="0" w:afterAutospacing="0"/>
        <w:ind w:left="360"/>
        <w:textAlignment w:val="baseline"/>
        <w:rPr>
          <w:rFonts w:ascii="Segoe UI" w:hAnsi="Segoe UI" w:cs="Segoe UI"/>
          <w:b/>
          <w:bCs/>
          <w:sz w:val="18"/>
          <w:szCs w:val="18"/>
        </w:rPr>
      </w:pPr>
      <w:r w:rsidRPr="00EA642C">
        <w:rPr>
          <w:rStyle w:val="scxw241128294"/>
        </w:rPr>
        <w:t> </w:t>
      </w:r>
      <w:r w:rsidRPr="00EA642C">
        <w:br/>
      </w:r>
      <w:r w:rsidRPr="00EA642C">
        <w:rPr>
          <w:rStyle w:val="normaltextrun"/>
          <w:rFonts w:ascii="Arial" w:hAnsi="Arial" w:cs="Arial"/>
          <w:b/>
          <w:bCs/>
          <w:u w:val="single"/>
        </w:rPr>
        <w:t>Communication and Interaction</w:t>
      </w:r>
      <w:r w:rsidRPr="00EA642C">
        <w:rPr>
          <w:rStyle w:val="eop"/>
          <w:rFonts w:ascii="Arial" w:hAnsi="Arial" w:cs="Arial"/>
          <w:b/>
          <w:bCs/>
        </w:rPr>
        <w:t> </w:t>
      </w:r>
    </w:p>
    <w:p w:rsidR="000D64A5" w:rsidRPr="00EA642C" w:rsidRDefault="000D64A5" w:rsidP="000D64A5">
      <w:pPr>
        <w:pStyle w:val="paragraph"/>
        <w:spacing w:before="0" w:beforeAutospacing="0" w:after="0" w:afterAutospacing="0"/>
        <w:ind w:left="360"/>
        <w:textAlignment w:val="baseline"/>
        <w:rPr>
          <w:rFonts w:ascii="Segoe UI" w:hAnsi="Segoe UI" w:cs="Segoe UI"/>
          <w:sz w:val="18"/>
          <w:szCs w:val="18"/>
        </w:rPr>
      </w:pPr>
    </w:p>
    <w:p w:rsidR="000D64A5" w:rsidRPr="00EA642C" w:rsidRDefault="000D64A5" w:rsidP="000D64A5">
      <w:pPr>
        <w:pStyle w:val="paragraph"/>
        <w:spacing w:before="0" w:beforeAutospacing="0" w:after="0" w:afterAutospacing="0"/>
        <w:ind w:left="360"/>
        <w:textAlignment w:val="baseline"/>
        <w:rPr>
          <w:rStyle w:val="normaltextrun"/>
          <w:rFonts w:ascii="Arial" w:hAnsi="Arial" w:cs="Arial"/>
        </w:rPr>
      </w:pPr>
      <w:r w:rsidRPr="00EA642C">
        <w:rPr>
          <w:rStyle w:val="normaltextrun"/>
          <w:rFonts w:ascii="Arial" w:hAnsi="Arial" w:cs="Arial"/>
        </w:rPr>
        <w:t>In Mathematics</w:t>
      </w:r>
      <w:r w:rsidRPr="00EA642C">
        <w:rPr>
          <w:rStyle w:val="normaltextrun"/>
          <w:rFonts w:ascii="Arial" w:hAnsi="Arial" w:cs="Arial"/>
          <w:i/>
          <w:iCs/>
        </w:rPr>
        <w:t> </w:t>
      </w:r>
      <w:r w:rsidRPr="00EA642C">
        <w:rPr>
          <w:rStyle w:val="normaltextrun"/>
          <w:rFonts w:ascii="Arial" w:hAnsi="Arial" w:cs="Arial"/>
        </w:rPr>
        <w:t>barriers may include access to vocabulary, introduction to new and unfamiliar materials, methods and equipment. Children may also struggle to work with others or share equipment and other resources.</w:t>
      </w:r>
    </w:p>
    <w:p w:rsidR="000D64A5" w:rsidRPr="00EA642C" w:rsidRDefault="000D64A5" w:rsidP="000D64A5">
      <w:pPr>
        <w:pStyle w:val="paragraph"/>
        <w:spacing w:before="0" w:beforeAutospacing="0" w:after="0" w:afterAutospacing="0"/>
        <w:ind w:left="360"/>
        <w:textAlignment w:val="baseline"/>
        <w:rPr>
          <w:rStyle w:val="normaltextrun"/>
          <w:b/>
          <w:bCs/>
        </w:rPr>
      </w:pPr>
    </w:p>
    <w:p w:rsidR="000D64A5" w:rsidRPr="00EA642C" w:rsidRDefault="000D64A5" w:rsidP="000D64A5">
      <w:pPr>
        <w:pStyle w:val="paragraph"/>
        <w:spacing w:before="0" w:beforeAutospacing="0" w:after="0" w:afterAutospacing="0"/>
        <w:ind w:left="360"/>
        <w:textAlignment w:val="baseline"/>
        <w:rPr>
          <w:rStyle w:val="normaltextrun"/>
          <w:rFonts w:ascii="Arial" w:hAnsi="Arial" w:cs="Arial"/>
        </w:rPr>
      </w:pPr>
      <w:r w:rsidRPr="00EA642C">
        <w:rPr>
          <w:rStyle w:val="normaltextrun"/>
          <w:rFonts w:ascii="Arial" w:hAnsi="Arial" w:cs="Arial"/>
        </w:rPr>
        <w:t>To support children with Communication and Interaction needs in</w:t>
      </w:r>
      <w:r w:rsidRPr="00EA642C">
        <w:rPr>
          <w:rFonts w:ascii="Arial" w:eastAsia="Arial" w:hAnsi="Arial" w:cs="Arial"/>
        </w:rPr>
        <w:t xml:space="preserve"> Mathematics,</w:t>
      </w:r>
      <w:r w:rsidRPr="00EA642C">
        <w:rPr>
          <w:rStyle w:val="normaltextrun"/>
          <w:rFonts w:ascii="Arial" w:hAnsi="Arial" w:cs="Arial"/>
          <w:i/>
          <w:iCs/>
        </w:rPr>
        <w:t xml:space="preserve"> </w:t>
      </w:r>
      <w:r w:rsidRPr="00EA642C">
        <w:rPr>
          <w:rStyle w:val="normaltextrun"/>
          <w:rFonts w:ascii="Arial" w:hAnsi="Arial" w:cs="Arial"/>
        </w:rPr>
        <w:t xml:space="preserve">strategies include </w:t>
      </w:r>
      <w:proofErr w:type="gramStart"/>
      <w:r w:rsidRPr="00EA642C">
        <w:rPr>
          <w:rStyle w:val="normaltextrun"/>
          <w:rFonts w:ascii="Arial" w:hAnsi="Arial" w:cs="Arial"/>
        </w:rPr>
        <w:t>pre teaching</w:t>
      </w:r>
      <w:proofErr w:type="gramEnd"/>
      <w:r w:rsidRPr="00EA642C">
        <w:rPr>
          <w:rStyle w:val="normaltextrun"/>
          <w:rFonts w:ascii="Arial" w:hAnsi="Arial" w:cs="Arial"/>
        </w:rPr>
        <w:t xml:space="preserve"> vocabulary/methods before introduction in lessons, provision of visual supports and reminders and the use of repetition to reinforce the learning before moving on. Stem sentences for conceptual understanding and the development of language and vocabulary in maths are echoed and repeated until the children grasp them and make the connections between the language, concrete, pictorial and abstract representation of each idea in maths. This supports children with communication and interaction needs in an inclusive environment alongside their peers. This approach benefits all children. Concrete resources are used to enable children to reason and problem solve and explore ideas. Adults are able then to verbalise for children what they observe the child doing to enable learning to move forward. Working partners are encouraged for all children. Children with communication and interaction needs are included wherever possible. Adults may guide the choice and procedure of working with partners to enable the best outcomes. Social stories and intervention outside mathematics lessons are used to enable children to learn these skills.</w:t>
      </w:r>
    </w:p>
    <w:p w:rsidR="000D64A5" w:rsidRPr="00EA642C" w:rsidRDefault="000D64A5" w:rsidP="000D64A5">
      <w:pPr>
        <w:rPr>
          <w:rFonts w:ascii="Arial" w:eastAsia="Arial" w:hAnsi="Arial" w:cs="Arial"/>
          <w:sz w:val="21"/>
          <w:szCs w:val="21"/>
        </w:rPr>
      </w:pPr>
    </w:p>
    <w:p w:rsidR="000D64A5" w:rsidRPr="00EA642C" w:rsidRDefault="000D64A5" w:rsidP="000D64A5">
      <w:pPr>
        <w:pStyle w:val="ListParagraph"/>
        <w:rPr>
          <w:rFonts w:ascii="Arial" w:eastAsia="Arial" w:hAnsi="Arial" w:cs="Arial"/>
          <w:sz w:val="21"/>
          <w:szCs w:val="21"/>
        </w:rPr>
      </w:pPr>
    </w:p>
    <w:p w:rsidR="000D64A5" w:rsidRPr="00EA642C" w:rsidRDefault="000D64A5" w:rsidP="000D64A5">
      <w:pPr>
        <w:adjustRightInd w:val="0"/>
        <w:rPr>
          <w:rFonts w:ascii="Arial" w:eastAsia="Arial" w:hAnsi="Arial" w:cs="Arial"/>
          <w:b/>
          <w:bCs/>
          <w:sz w:val="28"/>
          <w:szCs w:val="28"/>
          <w:u w:val="single"/>
        </w:rPr>
      </w:pPr>
      <w:r w:rsidRPr="00EA642C">
        <w:rPr>
          <w:rFonts w:ascii="Arial" w:eastAsia="Arial" w:hAnsi="Arial" w:cs="Arial"/>
          <w:b/>
          <w:bCs/>
          <w:sz w:val="28"/>
          <w:szCs w:val="28"/>
          <w:u w:val="single"/>
        </w:rPr>
        <w:t>3. Impact</w:t>
      </w:r>
    </w:p>
    <w:p w:rsidR="000D64A5" w:rsidRPr="00EA642C" w:rsidRDefault="000D64A5" w:rsidP="000D64A5">
      <w:pPr>
        <w:rPr>
          <w:rFonts w:ascii="Arial" w:eastAsia="Arial" w:hAnsi="Arial" w:cs="Arial"/>
          <w:b/>
          <w:bCs/>
          <w:u w:val="single"/>
        </w:rPr>
      </w:pPr>
    </w:p>
    <w:p w:rsidR="000D64A5" w:rsidRPr="00EA642C" w:rsidRDefault="000D64A5" w:rsidP="000D64A5">
      <w:pPr>
        <w:adjustRightInd w:val="0"/>
        <w:rPr>
          <w:rFonts w:ascii="Arial" w:eastAsia="Arial" w:hAnsi="Arial" w:cs="Arial"/>
        </w:rPr>
      </w:pPr>
    </w:p>
    <w:p w:rsidR="000D64A5" w:rsidRPr="00EA642C" w:rsidRDefault="000D64A5" w:rsidP="000D64A5">
      <w:pPr>
        <w:adjustRightInd w:val="0"/>
        <w:rPr>
          <w:rFonts w:ascii="Arial" w:eastAsia="Arial" w:hAnsi="Arial" w:cs="Arial"/>
          <w:b/>
          <w:bCs/>
          <w:u w:val="single"/>
        </w:rPr>
      </w:pPr>
      <w:r w:rsidRPr="00EA642C">
        <w:rPr>
          <w:rFonts w:ascii="Arial" w:eastAsia="Arial" w:hAnsi="Arial" w:cs="Arial"/>
          <w:b/>
          <w:bCs/>
          <w:u w:val="single"/>
        </w:rPr>
        <w:t>Assessment</w:t>
      </w:r>
      <w:r w:rsidRPr="00EA642C">
        <w:br/>
      </w:r>
      <w:r w:rsidRPr="00EA642C">
        <w:rPr>
          <w:rFonts w:ascii="Arial" w:eastAsia="Arial" w:hAnsi="Arial" w:cs="Arial"/>
          <w:b/>
          <w:bCs/>
          <w:u w:val="single"/>
        </w:rPr>
        <w:t xml:space="preserve">In mathematics we ensure progression through the use of national curriculum expectations which are mapped into a progression document covering all phases and year groups. The Power </w:t>
      </w:r>
      <w:proofErr w:type="spellStart"/>
      <w:r w:rsidRPr="00EA642C">
        <w:rPr>
          <w:rFonts w:ascii="Arial" w:eastAsia="Arial" w:hAnsi="Arial" w:cs="Arial"/>
          <w:b/>
          <w:bCs/>
          <w:u w:val="single"/>
        </w:rPr>
        <w:t>Maths</w:t>
      </w:r>
      <w:proofErr w:type="spellEnd"/>
      <w:r w:rsidRPr="00EA642C">
        <w:rPr>
          <w:rFonts w:ascii="Arial" w:eastAsia="Arial" w:hAnsi="Arial" w:cs="Arial"/>
          <w:b/>
          <w:bCs/>
          <w:u w:val="single"/>
        </w:rPr>
        <w:t xml:space="preserve"> scheme of work is structured to provide consistency and coherence in the progression of skills and knowledge.</w:t>
      </w:r>
    </w:p>
    <w:p w:rsidR="000D64A5" w:rsidRPr="00EA642C" w:rsidRDefault="000D64A5" w:rsidP="000D64A5">
      <w:pPr>
        <w:adjustRightInd w:val="0"/>
        <w:rPr>
          <w:rFonts w:ascii="Arial" w:eastAsia="Arial" w:hAnsi="Arial" w:cs="Arial"/>
        </w:rPr>
      </w:pPr>
    </w:p>
    <w:p w:rsidR="000D64A5" w:rsidRPr="00EA642C" w:rsidRDefault="000D64A5" w:rsidP="000D64A5">
      <w:pPr>
        <w:adjustRightInd w:val="0"/>
        <w:rPr>
          <w:rFonts w:ascii="Arial" w:eastAsia="Arial" w:hAnsi="Arial" w:cs="Arial"/>
        </w:rPr>
      </w:pPr>
      <w:r w:rsidRPr="00EA642C">
        <w:rPr>
          <w:rFonts w:ascii="Arial" w:eastAsia="Arial" w:hAnsi="Arial" w:cs="Arial"/>
        </w:rPr>
        <w:t xml:space="preserve">In mathematics, key knowledge is introduced at the beginning of each unit of work and reviewed/assessed formatively as teaching and learning progress throughout the unit. Each lesson in a sequence begins with a ‘knowledge </w:t>
      </w:r>
      <w:proofErr w:type="spellStart"/>
      <w:r w:rsidRPr="00EA642C">
        <w:rPr>
          <w:rFonts w:ascii="Arial" w:eastAsia="Arial" w:hAnsi="Arial" w:cs="Arial"/>
        </w:rPr>
        <w:t>check up</w:t>
      </w:r>
      <w:proofErr w:type="spellEnd"/>
      <w:r w:rsidRPr="00EA642C">
        <w:rPr>
          <w:rFonts w:ascii="Arial" w:eastAsia="Arial" w:hAnsi="Arial" w:cs="Arial"/>
        </w:rPr>
        <w:t xml:space="preserve">’, which provides opportunity for pupils to recall the key knowledge from the previous lessons in that unit. The use of our feedback policy enables an immediate response when misconceptions are evident during mathematics lessons and intervention to address this can then be implemented immediately to enable the children to move on.  In the same way, we assess who is on track and ready for more challenge to reach a greater depth of understanding. Provision for this is planned both within the scheme and (where necessary to meet the needs of our learners) is sourced externally. </w:t>
      </w:r>
    </w:p>
    <w:p w:rsidR="000D64A5" w:rsidRPr="00EA642C" w:rsidRDefault="000D64A5" w:rsidP="000D64A5">
      <w:pPr>
        <w:adjustRightInd w:val="0"/>
        <w:rPr>
          <w:rFonts w:ascii="Arial" w:eastAsia="Arial" w:hAnsi="Arial" w:cs="Arial"/>
        </w:rPr>
      </w:pPr>
    </w:p>
    <w:p w:rsidR="000D64A5" w:rsidRPr="00EA642C" w:rsidRDefault="000D64A5" w:rsidP="000D64A5">
      <w:pPr>
        <w:adjustRightInd w:val="0"/>
        <w:rPr>
          <w:rFonts w:ascii="Arial" w:eastAsia="Arial" w:hAnsi="Arial" w:cs="Arial"/>
        </w:rPr>
      </w:pPr>
      <w:r w:rsidRPr="00EA642C">
        <w:rPr>
          <w:rFonts w:ascii="Arial" w:eastAsia="Arial" w:hAnsi="Arial" w:cs="Arial"/>
        </w:rPr>
        <w:t xml:space="preserve">Summative assessments at the end of each unit in the form of an ‘end of unit check’ built into </w:t>
      </w:r>
      <w:r w:rsidRPr="00EA642C">
        <w:rPr>
          <w:rFonts w:ascii="Arial" w:eastAsia="Arial" w:hAnsi="Arial" w:cs="Arial"/>
        </w:rPr>
        <w:lastRenderedPageBreak/>
        <w:t xml:space="preserve">our scheme, provide an overview of each child’s depth and breadth of understanding. Because mathematics is based on a ‘mastery’ approach at Holly Hill, key concepts are taught in blocked units. We see the need to assess whether children have retained their knowledge and are able to apply it over time. </w:t>
      </w:r>
      <w:r w:rsidR="00EA555D">
        <w:rPr>
          <w:rFonts w:ascii="Arial" w:eastAsia="Arial" w:hAnsi="Arial" w:cs="Arial"/>
        </w:rPr>
        <w:t xml:space="preserve">Each term the children complete an assessment from NFER (National Foundation for Educational Research). These are used to assess progress and also retention and application of what has been taught. These tests are </w:t>
      </w:r>
      <w:proofErr w:type="spellStart"/>
      <w:r w:rsidR="00EA555D">
        <w:rPr>
          <w:rFonts w:ascii="Arial" w:eastAsia="Arial" w:hAnsi="Arial" w:cs="Arial"/>
        </w:rPr>
        <w:t>analysed</w:t>
      </w:r>
      <w:proofErr w:type="spellEnd"/>
      <w:r w:rsidR="00EA555D">
        <w:rPr>
          <w:rFonts w:ascii="Arial" w:eastAsia="Arial" w:hAnsi="Arial" w:cs="Arial"/>
        </w:rPr>
        <w:t xml:space="preserve"> by class teachers to focus their teaching in the following term.</w:t>
      </w:r>
    </w:p>
    <w:p w:rsidR="000D64A5" w:rsidRPr="00EA642C" w:rsidRDefault="000D64A5" w:rsidP="000D64A5">
      <w:pPr>
        <w:adjustRightInd w:val="0"/>
      </w:pPr>
    </w:p>
    <w:p w:rsidR="000D64A5" w:rsidRPr="00EA642C" w:rsidRDefault="000D64A5" w:rsidP="000D64A5">
      <w:pPr>
        <w:adjustRightInd w:val="0"/>
        <w:rPr>
          <w:rFonts w:ascii="Arial" w:eastAsia="Arial" w:hAnsi="Arial" w:cs="Arial"/>
        </w:rPr>
      </w:pPr>
      <w:r w:rsidRPr="00EA642C">
        <w:rPr>
          <w:rFonts w:ascii="Arial" w:eastAsia="Arial" w:hAnsi="Arial" w:cs="Arial"/>
        </w:rPr>
        <w:t>SATs are used in Year 6 as further evidence of outcomes for each child at the end of 2. Teacher assessment throughout the year is strengthened through use of SATs and a final judgement is made before children move on to the next phase of their education.</w:t>
      </w:r>
    </w:p>
    <w:p w:rsidR="000D64A5" w:rsidRPr="00EA642C" w:rsidRDefault="000D64A5" w:rsidP="000D64A5">
      <w:pPr>
        <w:adjustRightInd w:val="0"/>
      </w:pPr>
    </w:p>
    <w:p w:rsidR="000D64A5" w:rsidRPr="00EA642C" w:rsidRDefault="000D64A5" w:rsidP="000D64A5">
      <w:pPr>
        <w:adjustRightInd w:val="0"/>
        <w:rPr>
          <w:rFonts w:ascii="Arial" w:eastAsia="Arial" w:hAnsi="Arial" w:cs="Arial"/>
        </w:rPr>
      </w:pPr>
      <w:proofErr w:type="gramStart"/>
      <w:r w:rsidRPr="00EA642C">
        <w:rPr>
          <w:rFonts w:ascii="Arial" w:eastAsia="Arial" w:hAnsi="Arial" w:cs="Arial"/>
        </w:rPr>
        <w:t>Additionally</w:t>
      </w:r>
      <w:proofErr w:type="gramEnd"/>
      <w:r w:rsidRPr="00EA642C">
        <w:rPr>
          <w:rFonts w:ascii="Arial" w:eastAsia="Arial" w:hAnsi="Arial" w:cs="Arial"/>
        </w:rPr>
        <w:t xml:space="preserve"> children’s fluency and recall of multiplication (and corresponding division facts) is assessed and monitored.  Children in Key Stage 1 and 2 are assessed termly in their development towards year group expectations</w:t>
      </w:r>
      <w:bookmarkStart w:id="4" w:name="_GoBack"/>
      <w:bookmarkEnd w:id="4"/>
      <w:r w:rsidRPr="00EA642C">
        <w:rPr>
          <w:rFonts w:ascii="Arial" w:eastAsia="Arial" w:hAnsi="Arial" w:cs="Arial"/>
        </w:rPr>
        <w:t xml:space="preserve">.  Half termly tests using a similar format to the Multiplication Check in Year 4 (online) are completed from the time children are introduced to the multiplication symbol in Year 2. Prior to the introduction of the ‘x’ symbol, children’s ability to skip count is monitored and recorded.  The subject leader collects this data so that intervention can be </w:t>
      </w:r>
      <w:proofErr w:type="spellStart"/>
      <w:r w:rsidRPr="00EA642C">
        <w:rPr>
          <w:rFonts w:ascii="Arial" w:eastAsia="Arial" w:hAnsi="Arial" w:cs="Arial"/>
        </w:rPr>
        <w:t>organised</w:t>
      </w:r>
      <w:proofErr w:type="spellEnd"/>
      <w:r w:rsidRPr="00EA642C">
        <w:rPr>
          <w:rFonts w:ascii="Arial" w:eastAsia="Arial" w:hAnsi="Arial" w:cs="Arial"/>
        </w:rPr>
        <w:t xml:space="preserve"> and targeted to the needs of specific groups of children.  Expectations for each year group are detailed in our progression document.  It is the aim that children are fluent in their recall of all multiplication facts by the end of Year 4.</w:t>
      </w:r>
    </w:p>
    <w:p w:rsidR="000D64A5" w:rsidRPr="00EA642C" w:rsidRDefault="000D64A5" w:rsidP="000D64A5">
      <w:pPr>
        <w:adjustRightInd w:val="0"/>
      </w:pPr>
    </w:p>
    <w:p w:rsidR="000D64A5" w:rsidRPr="00EA642C" w:rsidRDefault="000D64A5" w:rsidP="000D64A5">
      <w:pPr>
        <w:adjustRightInd w:val="0"/>
        <w:rPr>
          <w:rFonts w:ascii="Arial" w:eastAsia="Arial" w:hAnsi="Arial" w:cs="Arial"/>
        </w:rPr>
      </w:pPr>
      <w:r w:rsidRPr="00EA642C">
        <w:rPr>
          <w:rFonts w:ascii="Arial" w:eastAsia="Arial" w:hAnsi="Arial" w:cs="Arial"/>
        </w:rPr>
        <w:t>Children in the EYFS are assessed using the ‘I can’ framework to determine if they are on track in mathematics throughout the year.  Evidence is collected from regular observations and interactions with children.  Summative assessment at the end of the EYFS determines if the children have met the early learning goals and are ready to embark on the Y1 curriculum in mathematics. For children who have not yet met the EYG’s provision is made in Year 1 for the first term to allow children and teachers time to meet the important developmental milestones.</w:t>
      </w:r>
    </w:p>
    <w:p w:rsidR="000D64A5" w:rsidRPr="00EA642C" w:rsidRDefault="000D64A5" w:rsidP="000D64A5">
      <w:pPr>
        <w:adjustRightInd w:val="0"/>
      </w:pPr>
    </w:p>
    <w:p w:rsidR="000D64A5" w:rsidRPr="00EA642C" w:rsidRDefault="000D64A5" w:rsidP="000D64A5">
      <w:pPr>
        <w:adjustRightInd w:val="0"/>
        <w:rPr>
          <w:rFonts w:ascii="Arial" w:eastAsia="Arial" w:hAnsi="Arial" w:cs="Arial"/>
        </w:rPr>
      </w:pPr>
      <w:r w:rsidRPr="00EA642C">
        <w:rPr>
          <w:rFonts w:ascii="Arial" w:eastAsia="Arial" w:hAnsi="Arial" w:cs="Arial"/>
        </w:rPr>
        <w:t xml:space="preserve">Assessment judgements are based on the evidence of knowledge in the child’s workbooks, journals, wider curriculum application and in their end of unit checks, end of half term tests and end of Key stage </w:t>
      </w:r>
      <w:proofErr w:type="spellStart"/>
      <w:r w:rsidRPr="00EA642C">
        <w:rPr>
          <w:rFonts w:ascii="Arial" w:eastAsia="Arial" w:hAnsi="Arial" w:cs="Arial"/>
        </w:rPr>
        <w:t>standardised</w:t>
      </w:r>
      <w:proofErr w:type="spellEnd"/>
      <w:r w:rsidRPr="00EA642C">
        <w:rPr>
          <w:rFonts w:ascii="Arial" w:eastAsia="Arial" w:hAnsi="Arial" w:cs="Arial"/>
        </w:rPr>
        <w:t xml:space="preserve"> tests. Teacher observation is used particularly in the earlier years as evidence of learning in more practical situations.  Final termly judgements are recorded on the </w:t>
      </w:r>
      <w:proofErr w:type="spellStart"/>
      <w:r w:rsidRPr="00EA642C">
        <w:rPr>
          <w:rFonts w:ascii="Arial" w:eastAsia="Arial" w:hAnsi="Arial" w:cs="Arial"/>
        </w:rPr>
        <w:t>Eazmag</w:t>
      </w:r>
      <w:proofErr w:type="spellEnd"/>
      <w:r w:rsidRPr="00EA642C">
        <w:rPr>
          <w:rFonts w:ascii="Arial" w:eastAsia="Arial" w:hAnsi="Arial" w:cs="Arial"/>
        </w:rPr>
        <w:t xml:space="preserve"> assessment platform which is available to the subject leader, as are the end of half term assessments within Power </w:t>
      </w:r>
      <w:proofErr w:type="spellStart"/>
      <w:r w:rsidRPr="00EA642C">
        <w:rPr>
          <w:rFonts w:ascii="Arial" w:eastAsia="Arial" w:hAnsi="Arial" w:cs="Arial"/>
        </w:rPr>
        <w:t>Maths</w:t>
      </w:r>
      <w:proofErr w:type="spellEnd"/>
      <w:r w:rsidRPr="00EA642C">
        <w:rPr>
          <w:rFonts w:ascii="Arial" w:eastAsia="Arial" w:hAnsi="Arial" w:cs="Arial"/>
        </w:rPr>
        <w:t>.</w:t>
      </w:r>
    </w:p>
    <w:p w:rsidR="000D64A5" w:rsidRPr="00EA642C" w:rsidRDefault="000D64A5" w:rsidP="000D64A5">
      <w:pPr>
        <w:adjustRightInd w:val="0"/>
        <w:rPr>
          <w:rFonts w:ascii="Arial" w:eastAsia="Arial" w:hAnsi="Arial" w:cs="Arial"/>
        </w:rPr>
      </w:pPr>
      <w:r w:rsidRPr="00EA642C">
        <w:rPr>
          <w:rFonts w:ascii="Arial" w:eastAsia="Arial" w:hAnsi="Arial" w:cs="Arial"/>
        </w:rPr>
        <w:t xml:space="preserve">Where gaps or issues are identified, there is flexibility in our scheme to use time to address these with extra lessons or intervention for whole classes or groups. Teachers may use extra time to continue the units being taught, or may plan further experience and teaching of concepts either later in the year or within other curriculum areas where knowledge is able to be applied and used (for example in science where measures or statistics are used for a purpose). </w:t>
      </w:r>
    </w:p>
    <w:p w:rsidR="000D64A5" w:rsidRPr="00EA642C" w:rsidRDefault="000D64A5" w:rsidP="000D64A5">
      <w:pPr>
        <w:adjustRightInd w:val="0"/>
        <w:rPr>
          <w:rFonts w:ascii="Arial" w:eastAsia="Arial" w:hAnsi="Arial" w:cs="Arial"/>
        </w:rPr>
      </w:pPr>
      <w:r w:rsidRPr="00EA642C">
        <w:rPr>
          <w:rFonts w:ascii="Arial" w:eastAsia="Arial" w:hAnsi="Arial" w:cs="Arial"/>
        </w:rPr>
        <w:t xml:space="preserve">For individual children who might be experiencing difficulties we use an intervention to identify and address gaps in previous learning called </w:t>
      </w:r>
      <w:proofErr w:type="spellStart"/>
      <w:r w:rsidRPr="00EA642C">
        <w:rPr>
          <w:rFonts w:ascii="Arial" w:eastAsia="Arial" w:hAnsi="Arial" w:cs="Arial"/>
        </w:rPr>
        <w:t>Numberstacks</w:t>
      </w:r>
      <w:proofErr w:type="spellEnd"/>
      <w:r w:rsidRPr="00EA642C">
        <w:rPr>
          <w:rFonts w:ascii="Arial" w:eastAsia="Arial" w:hAnsi="Arial" w:cs="Arial"/>
        </w:rPr>
        <w:t>.  This is a specific and efficient intervention which has the capacity to quickly address needs and get children back on track with year group learning.</w:t>
      </w:r>
    </w:p>
    <w:p w:rsidR="000D64A5" w:rsidRPr="00EA642C" w:rsidRDefault="000D64A5" w:rsidP="000D64A5">
      <w:pPr>
        <w:adjustRightInd w:val="0"/>
        <w:rPr>
          <w:b/>
          <w:bCs/>
          <w:u w:val="single"/>
        </w:rPr>
      </w:pPr>
    </w:p>
    <w:p w:rsidR="000D64A5" w:rsidRPr="00EA642C" w:rsidRDefault="000D64A5" w:rsidP="000D64A5">
      <w:pPr>
        <w:adjustRightInd w:val="0"/>
        <w:rPr>
          <w:rFonts w:ascii="Arial" w:eastAsia="Arial" w:hAnsi="Arial" w:cs="Arial"/>
        </w:rPr>
      </w:pPr>
      <w:r w:rsidRPr="00EA642C">
        <w:rPr>
          <w:rFonts w:ascii="Arial" w:eastAsia="Arial" w:hAnsi="Arial" w:cs="Arial"/>
          <w:b/>
          <w:bCs/>
          <w:u w:val="single"/>
        </w:rPr>
        <w:t>Monitoring and Evaluation</w:t>
      </w:r>
    </w:p>
    <w:p w:rsidR="000D64A5" w:rsidRPr="00EA642C" w:rsidRDefault="000D64A5" w:rsidP="000D64A5">
      <w:pPr>
        <w:adjustRightInd w:val="0"/>
      </w:pPr>
    </w:p>
    <w:p w:rsidR="000D64A5" w:rsidRPr="00EA642C" w:rsidRDefault="000D64A5" w:rsidP="000D64A5">
      <w:pPr>
        <w:pStyle w:val="ListParagraph"/>
        <w:widowControl/>
        <w:numPr>
          <w:ilvl w:val="0"/>
          <w:numId w:val="1"/>
        </w:numPr>
        <w:adjustRightInd w:val="0"/>
        <w:contextualSpacing/>
        <w:rPr>
          <w:rFonts w:asciiTheme="minorHAnsi" w:eastAsiaTheme="minorEastAsia" w:hAnsiTheme="minorHAnsi" w:cstheme="minorBidi"/>
        </w:rPr>
      </w:pPr>
      <w:r w:rsidRPr="00EA642C">
        <w:rPr>
          <w:rFonts w:ascii="Arial" w:eastAsia="Arial" w:hAnsi="Arial" w:cs="Arial"/>
        </w:rPr>
        <w:t xml:space="preserve">Evidence of work can be found in a child’s mathematics workbooks and </w:t>
      </w:r>
      <w:proofErr w:type="spellStart"/>
      <w:r w:rsidRPr="00EA642C">
        <w:rPr>
          <w:rFonts w:ascii="Arial" w:eastAsia="Arial" w:hAnsi="Arial" w:cs="Arial"/>
        </w:rPr>
        <w:t>maths</w:t>
      </w:r>
      <w:proofErr w:type="spellEnd"/>
      <w:r w:rsidRPr="00EA642C">
        <w:rPr>
          <w:rFonts w:ascii="Arial" w:eastAsia="Arial" w:hAnsi="Arial" w:cs="Arial"/>
        </w:rPr>
        <w:t xml:space="preserve"> journals.  Some evidence may also be found in the child’s workbooks for other curriculum areas and the classroom environment.</w:t>
      </w:r>
    </w:p>
    <w:p w:rsidR="000D64A5" w:rsidRPr="00EA642C" w:rsidRDefault="000D64A5" w:rsidP="000D64A5">
      <w:pPr>
        <w:pStyle w:val="ListParagraph"/>
        <w:widowControl/>
        <w:numPr>
          <w:ilvl w:val="0"/>
          <w:numId w:val="1"/>
        </w:numPr>
        <w:adjustRightInd w:val="0"/>
        <w:contextualSpacing/>
        <w:rPr>
          <w:rFonts w:asciiTheme="minorHAnsi" w:eastAsiaTheme="minorEastAsia" w:hAnsiTheme="minorHAnsi" w:cstheme="minorBidi"/>
        </w:rPr>
      </w:pPr>
      <w:r w:rsidRPr="00EA642C">
        <w:rPr>
          <w:rFonts w:ascii="Arial" w:eastAsia="Arial" w:hAnsi="Arial" w:cs="Arial"/>
        </w:rPr>
        <w:t xml:space="preserve">Subject leaders will use a combination of evidence from book looks, learning walks, environment checks and end of unit data to monitor the standards in their subject and inform the action plans for curriculum development. </w:t>
      </w:r>
    </w:p>
    <w:p w:rsidR="000D64A5" w:rsidRPr="00EA642C" w:rsidRDefault="000D64A5" w:rsidP="000D64A5">
      <w:pPr>
        <w:pStyle w:val="ListParagraph"/>
        <w:widowControl/>
        <w:numPr>
          <w:ilvl w:val="0"/>
          <w:numId w:val="1"/>
        </w:numPr>
        <w:adjustRightInd w:val="0"/>
        <w:contextualSpacing/>
        <w:rPr>
          <w:rFonts w:asciiTheme="minorHAnsi" w:eastAsiaTheme="minorEastAsia" w:hAnsiTheme="minorHAnsi" w:cstheme="minorBidi"/>
        </w:rPr>
      </w:pPr>
      <w:r w:rsidRPr="00EA642C">
        <w:rPr>
          <w:rFonts w:ascii="Arial" w:eastAsia="Arial" w:hAnsi="Arial" w:cs="Arial"/>
        </w:rPr>
        <w:t>Subject leaders will use this evidence to inform their action plans and CPD offer.</w:t>
      </w:r>
    </w:p>
    <w:p w:rsidR="000D64A5" w:rsidRPr="00EA642C" w:rsidRDefault="000D64A5" w:rsidP="000D64A5">
      <w:pPr>
        <w:adjustRightInd w:val="0"/>
      </w:pPr>
    </w:p>
    <w:p w:rsidR="000D64A5" w:rsidRPr="00EA642C" w:rsidRDefault="000D64A5" w:rsidP="000D64A5">
      <w:pPr>
        <w:adjustRightInd w:val="0"/>
        <w:rPr>
          <w:rFonts w:ascii="Arial" w:eastAsia="Arial" w:hAnsi="Arial" w:cs="Arial"/>
          <w:b/>
          <w:bCs/>
          <w:u w:val="single"/>
        </w:rPr>
      </w:pPr>
      <w:r w:rsidRPr="00EA642C">
        <w:rPr>
          <w:rFonts w:ascii="Arial" w:eastAsia="Arial" w:hAnsi="Arial" w:cs="Arial"/>
          <w:b/>
          <w:bCs/>
          <w:u w:val="single"/>
        </w:rPr>
        <w:t xml:space="preserve">What does the impact of mathematics look like at Holly Hill? </w:t>
      </w:r>
    </w:p>
    <w:p w:rsidR="000D64A5" w:rsidRPr="00EA642C" w:rsidRDefault="000D64A5" w:rsidP="000D64A5">
      <w:pPr>
        <w:adjustRightInd w:val="0"/>
        <w:rPr>
          <w:highlight w:val="yellow"/>
        </w:rPr>
      </w:pPr>
    </w:p>
    <w:p w:rsidR="000D64A5" w:rsidRPr="00EA642C" w:rsidRDefault="000D64A5" w:rsidP="000D64A5">
      <w:pPr>
        <w:pStyle w:val="NormalWeb"/>
      </w:pPr>
      <w:r w:rsidRPr="00EA642C">
        <w:rPr>
          <w:rFonts w:ascii="Arial" w:hAnsi="Arial" w:cs="Arial"/>
        </w:rPr>
        <w:lastRenderedPageBreak/>
        <w:t>Based on the statement of intent for mathematics, and through content applicable to their age and stage, all pupils at Holly Hill should</w:t>
      </w:r>
    </w:p>
    <w:p w:rsidR="000D64A5" w:rsidRPr="00EA642C" w:rsidRDefault="000D64A5" w:rsidP="000D64A5">
      <w:pPr>
        <w:pStyle w:val="NormalWeb"/>
        <w:numPr>
          <w:ilvl w:val="0"/>
          <w:numId w:val="3"/>
        </w:numPr>
        <w:autoSpaceDE w:val="0"/>
        <w:autoSpaceDN w:val="0"/>
        <w:adjustRightInd w:val="0"/>
        <w:rPr>
          <w:rFonts w:ascii="Arial" w:hAnsi="Arial" w:cs="Arial"/>
        </w:rPr>
      </w:pPr>
      <w:r w:rsidRPr="00EA642C">
        <w:rPr>
          <w:rFonts w:ascii="Arial" w:hAnsi="Arial" w:cs="Arial"/>
        </w:rPr>
        <w:t xml:space="preserve">become </w:t>
      </w:r>
      <w:r w:rsidRPr="00EA642C">
        <w:rPr>
          <w:rFonts w:ascii="Arial" w:hAnsi="Arial" w:cs="Arial"/>
          <w:b/>
          <w:bCs/>
        </w:rPr>
        <w:t xml:space="preserve">fluent </w:t>
      </w:r>
      <w:r w:rsidRPr="00EA642C">
        <w:rPr>
          <w:rFonts w:ascii="Arial" w:hAnsi="Arial" w:cs="Arial"/>
        </w:rPr>
        <w:t xml:space="preserve">in the fundamentals of mathematics, including through varied and frequent practice with increasingly complex problems over time, so that pupils develop conceptual understanding and the ability to recall and apply knowledge rapidly and accurately. </w:t>
      </w:r>
    </w:p>
    <w:p w:rsidR="000D64A5" w:rsidRPr="00EA642C" w:rsidRDefault="000D64A5" w:rsidP="000D64A5">
      <w:pPr>
        <w:pStyle w:val="NormalWeb"/>
        <w:numPr>
          <w:ilvl w:val="0"/>
          <w:numId w:val="3"/>
        </w:numPr>
        <w:autoSpaceDE w:val="0"/>
        <w:autoSpaceDN w:val="0"/>
        <w:adjustRightInd w:val="0"/>
        <w:rPr>
          <w:rFonts w:ascii="Arial" w:hAnsi="Arial" w:cs="Arial"/>
        </w:rPr>
      </w:pPr>
      <w:r w:rsidRPr="00EA642C">
        <w:rPr>
          <w:rFonts w:ascii="Arial" w:hAnsi="Arial" w:cs="Arial"/>
          <w:b/>
          <w:bCs/>
        </w:rPr>
        <w:t xml:space="preserve">reason mathematically </w:t>
      </w:r>
      <w:r w:rsidRPr="00EA642C">
        <w:rPr>
          <w:rFonts w:ascii="Arial" w:hAnsi="Arial" w:cs="Arial"/>
        </w:rPr>
        <w:t xml:space="preserve">by following a line of enquiry, conjecturing relationships and generalisations, and developing an argument, justification or proof using mathematical language </w:t>
      </w:r>
    </w:p>
    <w:p w:rsidR="000D64A5" w:rsidRPr="00EA642C" w:rsidRDefault="000D64A5" w:rsidP="000D64A5">
      <w:pPr>
        <w:pStyle w:val="NormalWeb"/>
        <w:numPr>
          <w:ilvl w:val="0"/>
          <w:numId w:val="3"/>
        </w:numPr>
        <w:autoSpaceDE w:val="0"/>
        <w:autoSpaceDN w:val="0"/>
        <w:adjustRightInd w:val="0"/>
        <w:rPr>
          <w:rFonts w:ascii="Arial" w:hAnsi="Arial" w:cs="Arial"/>
        </w:rPr>
      </w:pPr>
      <w:r w:rsidRPr="00EA642C">
        <w:rPr>
          <w:rFonts w:ascii="Arial" w:hAnsi="Arial" w:cs="Arial"/>
        </w:rPr>
        <w:t xml:space="preserve">can </w:t>
      </w:r>
      <w:r w:rsidRPr="00EA642C">
        <w:rPr>
          <w:rFonts w:ascii="Arial" w:hAnsi="Arial" w:cs="Arial"/>
          <w:b/>
          <w:bCs/>
        </w:rPr>
        <w:t xml:space="preserve">solve problems </w:t>
      </w:r>
      <w:r w:rsidRPr="00EA642C">
        <w:rPr>
          <w:rFonts w:ascii="Arial" w:hAnsi="Arial" w:cs="Arial"/>
        </w:rPr>
        <w:t>by applying their mathematics to a variety of routine and non- routine problems with increasing sophistication, including breaking down problems into a series of simpler steps and persevering in seeking solutions.</w:t>
      </w:r>
      <w:r w:rsidRPr="00EA642C">
        <w:rPr>
          <w:rFonts w:ascii="Arial" w:eastAsia="Arial" w:hAnsi="Arial" w:cs="Arial"/>
        </w:rPr>
        <w:t xml:space="preserve"> </w:t>
      </w:r>
    </w:p>
    <w:p w:rsidR="000D64A5" w:rsidRPr="00EA642C" w:rsidRDefault="000D64A5" w:rsidP="000D64A5">
      <w:pPr>
        <w:adjustRightInd w:val="0"/>
        <w:contextualSpacing/>
        <w:rPr>
          <w:rFonts w:ascii="Arial" w:eastAsia="Arial" w:hAnsi="Arial" w:cs="Arial"/>
          <w:b/>
          <w:bCs/>
        </w:rPr>
      </w:pPr>
      <w:r w:rsidRPr="00EA642C">
        <w:rPr>
          <w:rFonts w:ascii="Arial" w:eastAsia="Arial" w:hAnsi="Arial" w:cs="Arial"/>
          <w:b/>
          <w:bCs/>
        </w:rPr>
        <w:t>By the end of EYFS pupils will:</w:t>
      </w:r>
    </w:p>
    <w:p w:rsidR="000D64A5" w:rsidRPr="00EA642C" w:rsidRDefault="000D64A5" w:rsidP="000D64A5">
      <w:pPr>
        <w:adjustRightInd w:val="0"/>
        <w:contextualSpacing/>
      </w:pPr>
    </w:p>
    <w:p w:rsidR="000D64A5" w:rsidRPr="00EA642C" w:rsidRDefault="000D64A5" w:rsidP="000D64A5">
      <w:pPr>
        <w:spacing w:line="266" w:lineRule="exact"/>
        <w:ind w:left="448"/>
        <w:rPr>
          <w:rFonts w:ascii="Arial" w:eastAsia="Calibri" w:hAnsi="Arial" w:cs="Arial"/>
          <w:b/>
          <w:iCs/>
        </w:rPr>
      </w:pPr>
      <w:r w:rsidRPr="00EA642C">
        <w:rPr>
          <w:rFonts w:ascii="Arial" w:eastAsia="Calibri" w:hAnsi="Arial" w:cs="Arial"/>
          <w:b/>
          <w:iCs/>
        </w:rPr>
        <w:t>Number</w:t>
      </w:r>
    </w:p>
    <w:p w:rsidR="000D64A5" w:rsidRPr="00EA642C" w:rsidRDefault="000D64A5" w:rsidP="000D64A5">
      <w:pPr>
        <w:numPr>
          <w:ilvl w:val="0"/>
          <w:numId w:val="5"/>
        </w:numPr>
        <w:tabs>
          <w:tab w:val="left" w:pos="720"/>
        </w:tabs>
        <w:spacing w:line="264" w:lineRule="exact"/>
        <w:rPr>
          <w:rFonts w:ascii="Arial" w:eastAsia="Calibri" w:hAnsi="Arial" w:cs="Arial"/>
          <w:iCs/>
        </w:rPr>
      </w:pPr>
      <w:r w:rsidRPr="00EA642C">
        <w:rPr>
          <w:rFonts w:ascii="Arial" w:eastAsia="Calibri" w:hAnsi="Arial" w:cs="Arial"/>
          <w:iCs/>
        </w:rPr>
        <w:t>Have</w:t>
      </w:r>
      <w:r w:rsidRPr="00EA642C">
        <w:rPr>
          <w:rFonts w:ascii="Arial" w:eastAsia="Calibri" w:hAnsi="Arial" w:cs="Arial"/>
          <w:iCs/>
          <w:spacing w:val="-3"/>
        </w:rPr>
        <w:t xml:space="preserve"> </w:t>
      </w:r>
      <w:r w:rsidRPr="00EA642C">
        <w:rPr>
          <w:rFonts w:ascii="Arial" w:eastAsia="Calibri" w:hAnsi="Arial" w:cs="Arial"/>
          <w:iCs/>
        </w:rPr>
        <w:t>a</w:t>
      </w:r>
      <w:r w:rsidRPr="00EA642C">
        <w:rPr>
          <w:rFonts w:ascii="Arial" w:eastAsia="Calibri" w:hAnsi="Arial" w:cs="Arial"/>
          <w:iCs/>
          <w:spacing w:val="-1"/>
        </w:rPr>
        <w:t xml:space="preserve"> </w:t>
      </w:r>
      <w:r w:rsidRPr="00EA642C">
        <w:rPr>
          <w:rFonts w:ascii="Arial" w:eastAsia="Calibri" w:hAnsi="Arial" w:cs="Arial"/>
          <w:iCs/>
        </w:rPr>
        <w:t>deep</w:t>
      </w:r>
      <w:r w:rsidRPr="00EA642C">
        <w:rPr>
          <w:rFonts w:ascii="Arial" w:eastAsia="Calibri" w:hAnsi="Arial" w:cs="Arial"/>
          <w:iCs/>
          <w:spacing w:val="-3"/>
        </w:rPr>
        <w:t xml:space="preserve"> </w:t>
      </w:r>
      <w:r w:rsidRPr="00EA642C">
        <w:rPr>
          <w:rFonts w:ascii="Arial" w:eastAsia="Calibri" w:hAnsi="Arial" w:cs="Arial"/>
          <w:iCs/>
        </w:rPr>
        <w:t>understanding</w:t>
      </w:r>
      <w:r w:rsidRPr="00EA642C">
        <w:rPr>
          <w:rFonts w:ascii="Arial" w:eastAsia="Calibri" w:hAnsi="Arial" w:cs="Arial"/>
          <w:iCs/>
          <w:spacing w:val="-10"/>
        </w:rPr>
        <w:t xml:space="preserve"> </w:t>
      </w:r>
      <w:r w:rsidRPr="00EA642C">
        <w:rPr>
          <w:rFonts w:ascii="Arial" w:eastAsia="Calibri" w:hAnsi="Arial" w:cs="Arial"/>
          <w:iCs/>
        </w:rPr>
        <w:t>of number</w:t>
      </w:r>
      <w:r w:rsidRPr="00EA642C">
        <w:rPr>
          <w:rFonts w:ascii="Arial" w:eastAsia="Calibri" w:hAnsi="Arial" w:cs="Arial"/>
          <w:iCs/>
          <w:spacing w:val="-3"/>
        </w:rPr>
        <w:t xml:space="preserve"> </w:t>
      </w:r>
      <w:r w:rsidRPr="00EA642C">
        <w:rPr>
          <w:rFonts w:ascii="Arial" w:eastAsia="Calibri" w:hAnsi="Arial" w:cs="Arial"/>
          <w:iCs/>
        </w:rPr>
        <w:t>to</w:t>
      </w:r>
      <w:r w:rsidRPr="00EA642C">
        <w:rPr>
          <w:rFonts w:ascii="Arial" w:eastAsia="Calibri" w:hAnsi="Arial" w:cs="Arial"/>
          <w:iCs/>
          <w:spacing w:val="-2"/>
        </w:rPr>
        <w:t xml:space="preserve"> </w:t>
      </w:r>
      <w:r w:rsidRPr="00EA642C">
        <w:rPr>
          <w:rFonts w:ascii="Arial" w:eastAsia="Calibri" w:hAnsi="Arial" w:cs="Arial"/>
          <w:iCs/>
        </w:rPr>
        <w:t>10,</w:t>
      </w:r>
      <w:r w:rsidRPr="00EA642C">
        <w:rPr>
          <w:rFonts w:ascii="Arial" w:eastAsia="Calibri" w:hAnsi="Arial" w:cs="Arial"/>
          <w:iCs/>
          <w:spacing w:val="-2"/>
        </w:rPr>
        <w:t xml:space="preserve"> </w:t>
      </w:r>
      <w:r w:rsidRPr="00EA642C">
        <w:rPr>
          <w:rFonts w:ascii="Arial" w:eastAsia="Calibri" w:hAnsi="Arial" w:cs="Arial"/>
          <w:iCs/>
        </w:rPr>
        <w:t>including</w:t>
      </w:r>
      <w:r w:rsidRPr="00EA642C">
        <w:rPr>
          <w:rFonts w:ascii="Arial" w:eastAsia="Calibri" w:hAnsi="Arial" w:cs="Arial"/>
          <w:iCs/>
          <w:spacing w:val="-3"/>
        </w:rPr>
        <w:t xml:space="preserve"> </w:t>
      </w:r>
      <w:r w:rsidRPr="00EA642C">
        <w:rPr>
          <w:rFonts w:ascii="Arial" w:eastAsia="Calibri" w:hAnsi="Arial" w:cs="Arial"/>
          <w:iCs/>
        </w:rPr>
        <w:t>the</w:t>
      </w:r>
      <w:r w:rsidRPr="00EA642C">
        <w:rPr>
          <w:rFonts w:ascii="Arial" w:eastAsia="Calibri" w:hAnsi="Arial" w:cs="Arial"/>
          <w:iCs/>
          <w:spacing w:val="-3"/>
        </w:rPr>
        <w:t xml:space="preserve"> </w:t>
      </w:r>
      <w:r w:rsidRPr="00EA642C">
        <w:rPr>
          <w:rFonts w:ascii="Arial" w:eastAsia="Calibri" w:hAnsi="Arial" w:cs="Arial"/>
          <w:iCs/>
        </w:rPr>
        <w:t>composition</w:t>
      </w:r>
      <w:r w:rsidRPr="00EA642C">
        <w:rPr>
          <w:rFonts w:ascii="Arial" w:eastAsia="Calibri" w:hAnsi="Arial" w:cs="Arial"/>
          <w:iCs/>
          <w:spacing w:val="-6"/>
        </w:rPr>
        <w:t xml:space="preserve"> </w:t>
      </w:r>
      <w:r w:rsidRPr="00EA642C">
        <w:rPr>
          <w:rFonts w:ascii="Arial" w:eastAsia="Calibri" w:hAnsi="Arial" w:cs="Arial"/>
          <w:iCs/>
        </w:rPr>
        <w:t>of each</w:t>
      </w:r>
      <w:r w:rsidRPr="00EA642C">
        <w:rPr>
          <w:rFonts w:ascii="Arial" w:eastAsia="Calibri" w:hAnsi="Arial" w:cs="Arial"/>
          <w:iCs/>
          <w:spacing w:val="-2"/>
        </w:rPr>
        <w:t xml:space="preserve"> </w:t>
      </w:r>
      <w:r w:rsidRPr="00EA642C">
        <w:rPr>
          <w:rFonts w:ascii="Arial" w:eastAsia="Calibri" w:hAnsi="Arial" w:cs="Arial"/>
          <w:iCs/>
        </w:rPr>
        <w:t>number;</w:t>
      </w:r>
    </w:p>
    <w:p w:rsidR="000D64A5" w:rsidRPr="00EA642C" w:rsidRDefault="000D64A5" w:rsidP="000D64A5">
      <w:pPr>
        <w:numPr>
          <w:ilvl w:val="0"/>
          <w:numId w:val="5"/>
        </w:numPr>
        <w:tabs>
          <w:tab w:val="left" w:pos="720"/>
        </w:tabs>
        <w:spacing w:line="264" w:lineRule="exact"/>
        <w:rPr>
          <w:rFonts w:ascii="Arial" w:eastAsia="Calibri" w:hAnsi="Arial" w:cs="Arial"/>
          <w:iCs/>
        </w:rPr>
      </w:pPr>
      <w:proofErr w:type="spellStart"/>
      <w:r w:rsidRPr="00EA642C">
        <w:rPr>
          <w:rFonts w:ascii="Arial" w:eastAsia="Calibri" w:hAnsi="Arial" w:cs="Arial"/>
          <w:iCs/>
        </w:rPr>
        <w:t>Subitise</w:t>
      </w:r>
      <w:proofErr w:type="spellEnd"/>
      <w:r w:rsidRPr="00EA642C">
        <w:rPr>
          <w:rFonts w:ascii="Arial" w:eastAsia="Calibri" w:hAnsi="Arial" w:cs="Arial"/>
          <w:iCs/>
          <w:spacing w:val="-8"/>
        </w:rPr>
        <w:t xml:space="preserve"> </w:t>
      </w:r>
      <w:r w:rsidRPr="00EA642C">
        <w:rPr>
          <w:rFonts w:ascii="Arial" w:eastAsia="Calibri" w:hAnsi="Arial" w:cs="Arial"/>
          <w:iCs/>
        </w:rPr>
        <w:t>(</w:t>
      </w:r>
      <w:proofErr w:type="spellStart"/>
      <w:r w:rsidRPr="00EA642C">
        <w:rPr>
          <w:rFonts w:ascii="Arial" w:eastAsia="Calibri" w:hAnsi="Arial" w:cs="Arial"/>
          <w:iCs/>
        </w:rPr>
        <w:t>recognise</w:t>
      </w:r>
      <w:proofErr w:type="spellEnd"/>
      <w:r w:rsidRPr="00EA642C">
        <w:rPr>
          <w:rFonts w:ascii="Arial" w:eastAsia="Calibri" w:hAnsi="Arial" w:cs="Arial"/>
          <w:iCs/>
          <w:spacing w:val="-4"/>
        </w:rPr>
        <w:t xml:space="preserve"> </w:t>
      </w:r>
      <w:r w:rsidRPr="00EA642C">
        <w:rPr>
          <w:rFonts w:ascii="Arial" w:eastAsia="Calibri" w:hAnsi="Arial" w:cs="Arial"/>
          <w:iCs/>
        </w:rPr>
        <w:t>quantities</w:t>
      </w:r>
      <w:r w:rsidRPr="00EA642C">
        <w:rPr>
          <w:rFonts w:ascii="Arial" w:eastAsia="Calibri" w:hAnsi="Arial" w:cs="Arial"/>
          <w:iCs/>
          <w:spacing w:val="-6"/>
        </w:rPr>
        <w:t xml:space="preserve"> </w:t>
      </w:r>
      <w:r w:rsidRPr="00EA642C">
        <w:rPr>
          <w:rFonts w:ascii="Arial" w:eastAsia="Calibri" w:hAnsi="Arial" w:cs="Arial"/>
          <w:iCs/>
        </w:rPr>
        <w:t>without</w:t>
      </w:r>
      <w:r w:rsidRPr="00EA642C">
        <w:rPr>
          <w:rFonts w:ascii="Arial" w:eastAsia="Calibri" w:hAnsi="Arial" w:cs="Arial"/>
          <w:iCs/>
          <w:spacing w:val="-6"/>
        </w:rPr>
        <w:t xml:space="preserve"> </w:t>
      </w:r>
      <w:r w:rsidRPr="00EA642C">
        <w:rPr>
          <w:rFonts w:ascii="Arial" w:eastAsia="Calibri" w:hAnsi="Arial" w:cs="Arial"/>
          <w:iCs/>
        </w:rPr>
        <w:t>counting)</w:t>
      </w:r>
      <w:r w:rsidRPr="00EA642C">
        <w:rPr>
          <w:rFonts w:ascii="Arial" w:eastAsia="Calibri" w:hAnsi="Arial" w:cs="Arial"/>
          <w:iCs/>
          <w:spacing w:val="-2"/>
        </w:rPr>
        <w:t xml:space="preserve"> </w:t>
      </w:r>
      <w:r w:rsidRPr="00EA642C">
        <w:rPr>
          <w:rFonts w:ascii="Arial" w:eastAsia="Calibri" w:hAnsi="Arial" w:cs="Arial"/>
          <w:iCs/>
        </w:rPr>
        <w:t>up</w:t>
      </w:r>
      <w:r w:rsidRPr="00EA642C">
        <w:rPr>
          <w:rFonts w:ascii="Arial" w:eastAsia="Calibri" w:hAnsi="Arial" w:cs="Arial"/>
          <w:iCs/>
          <w:spacing w:val="-1"/>
        </w:rPr>
        <w:t xml:space="preserve"> </w:t>
      </w:r>
      <w:r w:rsidRPr="00EA642C">
        <w:rPr>
          <w:rFonts w:ascii="Arial" w:eastAsia="Calibri" w:hAnsi="Arial" w:cs="Arial"/>
          <w:iCs/>
        </w:rPr>
        <w:t>to</w:t>
      </w:r>
      <w:r w:rsidRPr="00EA642C">
        <w:rPr>
          <w:rFonts w:ascii="Arial" w:eastAsia="Calibri" w:hAnsi="Arial" w:cs="Arial"/>
          <w:iCs/>
          <w:spacing w:val="-3"/>
        </w:rPr>
        <w:t xml:space="preserve"> </w:t>
      </w:r>
      <w:r w:rsidRPr="00EA642C">
        <w:rPr>
          <w:rFonts w:ascii="Arial" w:eastAsia="Calibri" w:hAnsi="Arial" w:cs="Arial"/>
          <w:iCs/>
        </w:rPr>
        <w:t>5;</w:t>
      </w:r>
    </w:p>
    <w:p w:rsidR="000D64A5" w:rsidRPr="00EA642C" w:rsidRDefault="000D64A5" w:rsidP="000D64A5">
      <w:pPr>
        <w:numPr>
          <w:ilvl w:val="0"/>
          <w:numId w:val="5"/>
        </w:numPr>
        <w:tabs>
          <w:tab w:val="left" w:pos="720"/>
        </w:tabs>
        <w:spacing w:line="237" w:lineRule="auto"/>
        <w:ind w:right="168"/>
        <w:rPr>
          <w:rFonts w:ascii="Arial" w:eastAsia="Calibri" w:hAnsi="Arial" w:cs="Arial"/>
          <w:iCs/>
        </w:rPr>
      </w:pPr>
      <w:r w:rsidRPr="00EA642C">
        <w:rPr>
          <w:rFonts w:ascii="Arial" w:eastAsia="Calibri" w:hAnsi="Arial" w:cs="Arial"/>
          <w:iCs/>
        </w:rPr>
        <w:t>Automatically</w:t>
      </w:r>
      <w:r w:rsidRPr="00EA642C">
        <w:rPr>
          <w:rFonts w:ascii="Arial" w:eastAsia="Calibri" w:hAnsi="Arial" w:cs="Arial"/>
          <w:iCs/>
          <w:spacing w:val="-9"/>
        </w:rPr>
        <w:t xml:space="preserve"> </w:t>
      </w:r>
      <w:r w:rsidRPr="00EA642C">
        <w:rPr>
          <w:rFonts w:ascii="Arial" w:eastAsia="Calibri" w:hAnsi="Arial" w:cs="Arial"/>
          <w:iCs/>
        </w:rPr>
        <w:t>recall</w:t>
      </w:r>
      <w:r w:rsidRPr="00EA642C">
        <w:rPr>
          <w:rFonts w:ascii="Arial" w:eastAsia="Calibri" w:hAnsi="Arial" w:cs="Arial"/>
          <w:iCs/>
          <w:spacing w:val="-3"/>
        </w:rPr>
        <w:t xml:space="preserve"> </w:t>
      </w:r>
      <w:r w:rsidRPr="00EA642C">
        <w:rPr>
          <w:rFonts w:ascii="Arial" w:eastAsia="Calibri" w:hAnsi="Arial" w:cs="Arial"/>
          <w:iCs/>
        </w:rPr>
        <w:t>(without</w:t>
      </w:r>
      <w:r w:rsidRPr="00EA642C">
        <w:rPr>
          <w:rFonts w:ascii="Arial" w:eastAsia="Calibri" w:hAnsi="Arial" w:cs="Arial"/>
          <w:iCs/>
          <w:spacing w:val="-5"/>
        </w:rPr>
        <w:t xml:space="preserve"> </w:t>
      </w:r>
      <w:r w:rsidRPr="00EA642C">
        <w:rPr>
          <w:rFonts w:ascii="Arial" w:eastAsia="Calibri" w:hAnsi="Arial" w:cs="Arial"/>
          <w:iCs/>
        </w:rPr>
        <w:t>reference</w:t>
      </w:r>
      <w:r w:rsidRPr="00EA642C">
        <w:rPr>
          <w:rFonts w:ascii="Arial" w:eastAsia="Calibri" w:hAnsi="Arial" w:cs="Arial"/>
          <w:iCs/>
          <w:spacing w:val="-4"/>
        </w:rPr>
        <w:t xml:space="preserve"> </w:t>
      </w:r>
      <w:r w:rsidRPr="00EA642C">
        <w:rPr>
          <w:rFonts w:ascii="Arial" w:eastAsia="Calibri" w:hAnsi="Arial" w:cs="Arial"/>
          <w:iCs/>
        </w:rPr>
        <w:t>to</w:t>
      </w:r>
      <w:r w:rsidRPr="00EA642C">
        <w:rPr>
          <w:rFonts w:ascii="Arial" w:eastAsia="Calibri" w:hAnsi="Arial" w:cs="Arial"/>
          <w:iCs/>
          <w:spacing w:val="-3"/>
        </w:rPr>
        <w:t xml:space="preserve"> </w:t>
      </w:r>
      <w:r w:rsidRPr="00EA642C">
        <w:rPr>
          <w:rFonts w:ascii="Arial" w:eastAsia="Calibri" w:hAnsi="Arial" w:cs="Arial"/>
          <w:iCs/>
        </w:rPr>
        <w:t>rhymes,</w:t>
      </w:r>
      <w:r w:rsidRPr="00EA642C">
        <w:rPr>
          <w:rFonts w:ascii="Arial" w:eastAsia="Calibri" w:hAnsi="Arial" w:cs="Arial"/>
          <w:iCs/>
          <w:spacing w:val="-7"/>
        </w:rPr>
        <w:t xml:space="preserve"> </w:t>
      </w:r>
      <w:r w:rsidRPr="00EA642C">
        <w:rPr>
          <w:rFonts w:ascii="Arial" w:eastAsia="Calibri" w:hAnsi="Arial" w:cs="Arial"/>
          <w:iCs/>
        </w:rPr>
        <w:t>counting</w:t>
      </w:r>
      <w:r w:rsidRPr="00EA642C">
        <w:rPr>
          <w:rFonts w:ascii="Arial" w:eastAsia="Calibri" w:hAnsi="Arial" w:cs="Arial"/>
          <w:iCs/>
          <w:spacing w:val="-4"/>
        </w:rPr>
        <w:t xml:space="preserve"> </w:t>
      </w:r>
      <w:r w:rsidRPr="00EA642C">
        <w:rPr>
          <w:rFonts w:ascii="Arial" w:eastAsia="Calibri" w:hAnsi="Arial" w:cs="Arial"/>
          <w:iCs/>
        </w:rPr>
        <w:t>or</w:t>
      </w:r>
      <w:r w:rsidRPr="00EA642C">
        <w:rPr>
          <w:rFonts w:ascii="Arial" w:eastAsia="Calibri" w:hAnsi="Arial" w:cs="Arial"/>
          <w:iCs/>
          <w:spacing w:val="-3"/>
        </w:rPr>
        <w:t xml:space="preserve"> </w:t>
      </w:r>
      <w:r w:rsidRPr="00EA642C">
        <w:rPr>
          <w:rFonts w:ascii="Arial" w:eastAsia="Calibri" w:hAnsi="Arial" w:cs="Arial"/>
          <w:iCs/>
        </w:rPr>
        <w:t>other</w:t>
      </w:r>
      <w:r w:rsidRPr="00EA642C">
        <w:rPr>
          <w:rFonts w:ascii="Arial" w:eastAsia="Calibri" w:hAnsi="Arial" w:cs="Arial"/>
          <w:iCs/>
          <w:spacing w:val="-4"/>
        </w:rPr>
        <w:t xml:space="preserve"> </w:t>
      </w:r>
      <w:r w:rsidRPr="00EA642C">
        <w:rPr>
          <w:rFonts w:ascii="Arial" w:eastAsia="Calibri" w:hAnsi="Arial" w:cs="Arial"/>
          <w:iCs/>
        </w:rPr>
        <w:t>aids)</w:t>
      </w:r>
      <w:r w:rsidRPr="00EA642C">
        <w:rPr>
          <w:rFonts w:ascii="Arial" w:eastAsia="Calibri" w:hAnsi="Arial" w:cs="Arial"/>
          <w:iCs/>
          <w:spacing w:val="-3"/>
        </w:rPr>
        <w:t xml:space="preserve"> </w:t>
      </w:r>
      <w:r w:rsidRPr="00EA642C">
        <w:rPr>
          <w:rFonts w:ascii="Arial" w:eastAsia="Calibri" w:hAnsi="Arial" w:cs="Arial"/>
          <w:iCs/>
        </w:rPr>
        <w:t>number</w:t>
      </w:r>
      <w:r w:rsidRPr="00EA642C">
        <w:rPr>
          <w:rFonts w:ascii="Arial" w:eastAsia="Calibri" w:hAnsi="Arial" w:cs="Arial"/>
          <w:iCs/>
          <w:spacing w:val="-4"/>
        </w:rPr>
        <w:t xml:space="preserve"> </w:t>
      </w:r>
      <w:r w:rsidRPr="00EA642C">
        <w:rPr>
          <w:rFonts w:ascii="Arial" w:eastAsia="Calibri" w:hAnsi="Arial" w:cs="Arial"/>
          <w:iCs/>
        </w:rPr>
        <w:t>bonds</w:t>
      </w:r>
      <w:r w:rsidRPr="00EA642C">
        <w:rPr>
          <w:rFonts w:ascii="Arial" w:eastAsia="Calibri" w:hAnsi="Arial" w:cs="Arial"/>
          <w:iCs/>
          <w:spacing w:val="-3"/>
        </w:rPr>
        <w:t xml:space="preserve"> </w:t>
      </w:r>
      <w:r w:rsidRPr="00EA642C">
        <w:rPr>
          <w:rFonts w:ascii="Arial" w:eastAsia="Calibri" w:hAnsi="Arial" w:cs="Arial"/>
          <w:iCs/>
        </w:rPr>
        <w:t>up</w:t>
      </w:r>
      <w:r w:rsidRPr="00EA642C">
        <w:rPr>
          <w:rFonts w:ascii="Arial" w:eastAsia="Calibri" w:hAnsi="Arial" w:cs="Arial"/>
          <w:iCs/>
          <w:spacing w:val="-3"/>
        </w:rPr>
        <w:t xml:space="preserve"> </w:t>
      </w:r>
      <w:r w:rsidRPr="00EA642C">
        <w:rPr>
          <w:rFonts w:ascii="Arial" w:eastAsia="Calibri" w:hAnsi="Arial" w:cs="Arial"/>
          <w:iCs/>
        </w:rPr>
        <w:t>to</w:t>
      </w:r>
      <w:r w:rsidRPr="00EA642C">
        <w:rPr>
          <w:rFonts w:ascii="Arial" w:eastAsia="Calibri" w:hAnsi="Arial" w:cs="Arial"/>
          <w:iCs/>
          <w:spacing w:val="-3"/>
        </w:rPr>
        <w:t xml:space="preserve"> </w:t>
      </w:r>
      <w:r w:rsidRPr="00EA642C">
        <w:rPr>
          <w:rFonts w:ascii="Arial" w:eastAsia="Calibri" w:hAnsi="Arial" w:cs="Arial"/>
          <w:iCs/>
        </w:rPr>
        <w:t>5</w:t>
      </w:r>
      <w:r w:rsidRPr="00EA642C">
        <w:rPr>
          <w:rFonts w:ascii="Arial" w:eastAsia="Calibri" w:hAnsi="Arial" w:cs="Arial"/>
          <w:iCs/>
          <w:spacing w:val="-46"/>
        </w:rPr>
        <w:t xml:space="preserve"> </w:t>
      </w:r>
      <w:r w:rsidRPr="00EA642C">
        <w:rPr>
          <w:rFonts w:ascii="Arial" w:eastAsia="Calibri" w:hAnsi="Arial" w:cs="Arial"/>
          <w:iCs/>
        </w:rPr>
        <w:t>(including</w:t>
      </w:r>
      <w:r w:rsidRPr="00EA642C">
        <w:rPr>
          <w:rFonts w:ascii="Arial" w:eastAsia="Calibri" w:hAnsi="Arial" w:cs="Arial"/>
          <w:iCs/>
          <w:spacing w:val="-4"/>
        </w:rPr>
        <w:t xml:space="preserve"> </w:t>
      </w:r>
      <w:r w:rsidRPr="00EA642C">
        <w:rPr>
          <w:rFonts w:ascii="Arial" w:eastAsia="Calibri" w:hAnsi="Arial" w:cs="Arial"/>
          <w:iCs/>
        </w:rPr>
        <w:t>subtraction</w:t>
      </w:r>
      <w:r w:rsidRPr="00EA642C">
        <w:rPr>
          <w:rFonts w:ascii="Arial" w:eastAsia="Calibri" w:hAnsi="Arial" w:cs="Arial"/>
          <w:iCs/>
          <w:spacing w:val="-8"/>
        </w:rPr>
        <w:t xml:space="preserve"> </w:t>
      </w:r>
      <w:r w:rsidRPr="00EA642C">
        <w:rPr>
          <w:rFonts w:ascii="Arial" w:eastAsia="Calibri" w:hAnsi="Arial" w:cs="Arial"/>
          <w:iCs/>
        </w:rPr>
        <w:t>facts)</w:t>
      </w:r>
      <w:r w:rsidRPr="00EA642C">
        <w:rPr>
          <w:rFonts w:ascii="Arial" w:eastAsia="Calibri" w:hAnsi="Arial" w:cs="Arial"/>
          <w:iCs/>
          <w:spacing w:val="-3"/>
        </w:rPr>
        <w:t xml:space="preserve"> </w:t>
      </w:r>
      <w:r w:rsidRPr="00EA642C">
        <w:rPr>
          <w:rFonts w:ascii="Arial" w:eastAsia="Calibri" w:hAnsi="Arial" w:cs="Arial"/>
          <w:iCs/>
        </w:rPr>
        <w:t>and</w:t>
      </w:r>
      <w:r w:rsidRPr="00EA642C">
        <w:rPr>
          <w:rFonts w:ascii="Arial" w:eastAsia="Calibri" w:hAnsi="Arial" w:cs="Arial"/>
          <w:iCs/>
          <w:spacing w:val="-1"/>
        </w:rPr>
        <w:t xml:space="preserve"> </w:t>
      </w:r>
      <w:r w:rsidRPr="00EA642C">
        <w:rPr>
          <w:rFonts w:ascii="Arial" w:eastAsia="Calibri" w:hAnsi="Arial" w:cs="Arial"/>
          <w:iCs/>
        </w:rPr>
        <w:t>some</w:t>
      </w:r>
      <w:r w:rsidRPr="00EA642C">
        <w:rPr>
          <w:rFonts w:ascii="Arial" w:eastAsia="Calibri" w:hAnsi="Arial" w:cs="Arial"/>
          <w:iCs/>
          <w:spacing w:val="-5"/>
        </w:rPr>
        <w:t xml:space="preserve"> </w:t>
      </w:r>
      <w:r w:rsidRPr="00EA642C">
        <w:rPr>
          <w:rFonts w:ascii="Arial" w:eastAsia="Calibri" w:hAnsi="Arial" w:cs="Arial"/>
          <w:iCs/>
        </w:rPr>
        <w:t>number</w:t>
      </w:r>
      <w:r w:rsidRPr="00EA642C">
        <w:rPr>
          <w:rFonts w:ascii="Arial" w:eastAsia="Calibri" w:hAnsi="Arial" w:cs="Arial"/>
          <w:iCs/>
          <w:spacing w:val="-3"/>
        </w:rPr>
        <w:t xml:space="preserve"> </w:t>
      </w:r>
      <w:r w:rsidRPr="00EA642C">
        <w:rPr>
          <w:rFonts w:ascii="Arial" w:eastAsia="Calibri" w:hAnsi="Arial" w:cs="Arial"/>
          <w:iCs/>
        </w:rPr>
        <w:t>bonds</w:t>
      </w:r>
      <w:r w:rsidRPr="00EA642C">
        <w:rPr>
          <w:rFonts w:ascii="Arial" w:eastAsia="Calibri" w:hAnsi="Arial" w:cs="Arial"/>
          <w:iCs/>
          <w:spacing w:val="-2"/>
        </w:rPr>
        <w:t xml:space="preserve"> </w:t>
      </w:r>
      <w:r w:rsidRPr="00EA642C">
        <w:rPr>
          <w:rFonts w:ascii="Arial" w:eastAsia="Calibri" w:hAnsi="Arial" w:cs="Arial"/>
          <w:iCs/>
        </w:rPr>
        <w:t>to</w:t>
      </w:r>
      <w:r w:rsidRPr="00EA642C">
        <w:rPr>
          <w:rFonts w:ascii="Arial" w:eastAsia="Calibri" w:hAnsi="Arial" w:cs="Arial"/>
          <w:iCs/>
          <w:spacing w:val="-5"/>
        </w:rPr>
        <w:t xml:space="preserve"> </w:t>
      </w:r>
      <w:r w:rsidRPr="00EA642C">
        <w:rPr>
          <w:rFonts w:ascii="Arial" w:eastAsia="Calibri" w:hAnsi="Arial" w:cs="Arial"/>
          <w:iCs/>
        </w:rPr>
        <w:t>10,</w:t>
      </w:r>
      <w:r w:rsidRPr="00EA642C">
        <w:rPr>
          <w:rFonts w:ascii="Arial" w:eastAsia="Calibri" w:hAnsi="Arial" w:cs="Arial"/>
          <w:iCs/>
          <w:spacing w:val="-1"/>
        </w:rPr>
        <w:t xml:space="preserve"> </w:t>
      </w:r>
      <w:r w:rsidRPr="00EA642C">
        <w:rPr>
          <w:rFonts w:ascii="Arial" w:eastAsia="Calibri" w:hAnsi="Arial" w:cs="Arial"/>
          <w:iCs/>
        </w:rPr>
        <w:t>including</w:t>
      </w:r>
      <w:r w:rsidRPr="00EA642C">
        <w:rPr>
          <w:rFonts w:ascii="Arial" w:eastAsia="Calibri" w:hAnsi="Arial" w:cs="Arial"/>
          <w:iCs/>
          <w:spacing w:val="-3"/>
        </w:rPr>
        <w:t xml:space="preserve"> </w:t>
      </w:r>
      <w:r w:rsidRPr="00EA642C">
        <w:rPr>
          <w:rFonts w:ascii="Arial" w:eastAsia="Calibri" w:hAnsi="Arial" w:cs="Arial"/>
          <w:iCs/>
        </w:rPr>
        <w:t>double</w:t>
      </w:r>
      <w:r w:rsidRPr="00EA642C">
        <w:rPr>
          <w:rFonts w:ascii="Arial" w:eastAsia="Calibri" w:hAnsi="Arial" w:cs="Arial"/>
          <w:iCs/>
          <w:spacing w:val="-2"/>
        </w:rPr>
        <w:t xml:space="preserve"> </w:t>
      </w:r>
      <w:r w:rsidRPr="00EA642C">
        <w:rPr>
          <w:rFonts w:ascii="Arial" w:eastAsia="Calibri" w:hAnsi="Arial" w:cs="Arial"/>
          <w:iCs/>
        </w:rPr>
        <w:t>facts.</w:t>
      </w:r>
    </w:p>
    <w:p w:rsidR="000D64A5" w:rsidRPr="00EA642C" w:rsidRDefault="000D64A5" w:rsidP="000D64A5">
      <w:pPr>
        <w:spacing w:line="261" w:lineRule="exact"/>
        <w:ind w:left="415"/>
        <w:rPr>
          <w:rFonts w:ascii="Arial" w:eastAsia="Calibri" w:hAnsi="Arial" w:cs="Arial"/>
          <w:b/>
          <w:iCs/>
        </w:rPr>
      </w:pPr>
      <w:r w:rsidRPr="00EA642C">
        <w:rPr>
          <w:rFonts w:ascii="Arial" w:eastAsia="Calibri" w:hAnsi="Arial" w:cs="Arial"/>
          <w:b/>
          <w:iCs/>
          <w:spacing w:val="-4"/>
        </w:rPr>
        <w:t xml:space="preserve"> </w:t>
      </w:r>
      <w:r w:rsidRPr="00EA642C">
        <w:rPr>
          <w:rFonts w:ascii="Arial" w:eastAsia="Calibri" w:hAnsi="Arial" w:cs="Arial"/>
          <w:b/>
          <w:iCs/>
        </w:rPr>
        <w:t>Numerical</w:t>
      </w:r>
      <w:r w:rsidRPr="00EA642C">
        <w:rPr>
          <w:rFonts w:ascii="Arial" w:eastAsia="Calibri" w:hAnsi="Arial" w:cs="Arial"/>
          <w:b/>
          <w:iCs/>
          <w:spacing w:val="-2"/>
        </w:rPr>
        <w:t xml:space="preserve"> </w:t>
      </w:r>
      <w:r w:rsidRPr="00EA642C">
        <w:rPr>
          <w:rFonts w:ascii="Arial" w:eastAsia="Calibri" w:hAnsi="Arial" w:cs="Arial"/>
          <w:b/>
          <w:iCs/>
        </w:rPr>
        <w:t>Patterns</w:t>
      </w:r>
    </w:p>
    <w:p w:rsidR="000D64A5" w:rsidRPr="00EA642C" w:rsidRDefault="000D64A5" w:rsidP="000D64A5">
      <w:pPr>
        <w:numPr>
          <w:ilvl w:val="0"/>
          <w:numId w:val="5"/>
        </w:numPr>
        <w:tabs>
          <w:tab w:val="left" w:pos="720"/>
        </w:tabs>
        <w:spacing w:line="264" w:lineRule="exact"/>
        <w:rPr>
          <w:rFonts w:ascii="Arial" w:eastAsia="Calibri" w:hAnsi="Arial" w:cs="Arial"/>
          <w:iCs/>
        </w:rPr>
      </w:pPr>
      <w:r w:rsidRPr="00EA642C">
        <w:rPr>
          <w:rFonts w:ascii="Arial" w:eastAsia="Calibri" w:hAnsi="Arial" w:cs="Arial"/>
          <w:iCs/>
        </w:rPr>
        <w:t>Verbally</w:t>
      </w:r>
      <w:r w:rsidRPr="00EA642C">
        <w:rPr>
          <w:rFonts w:ascii="Arial" w:eastAsia="Calibri" w:hAnsi="Arial" w:cs="Arial"/>
          <w:iCs/>
          <w:spacing w:val="-6"/>
        </w:rPr>
        <w:t xml:space="preserve"> </w:t>
      </w:r>
      <w:r w:rsidRPr="00EA642C">
        <w:rPr>
          <w:rFonts w:ascii="Arial" w:eastAsia="Calibri" w:hAnsi="Arial" w:cs="Arial"/>
          <w:iCs/>
        </w:rPr>
        <w:t>count</w:t>
      </w:r>
      <w:r w:rsidRPr="00EA642C">
        <w:rPr>
          <w:rFonts w:ascii="Arial" w:eastAsia="Calibri" w:hAnsi="Arial" w:cs="Arial"/>
          <w:iCs/>
          <w:spacing w:val="-2"/>
        </w:rPr>
        <w:t xml:space="preserve"> </w:t>
      </w:r>
      <w:r w:rsidRPr="00EA642C">
        <w:rPr>
          <w:rFonts w:ascii="Arial" w:eastAsia="Calibri" w:hAnsi="Arial" w:cs="Arial"/>
          <w:iCs/>
        </w:rPr>
        <w:t>beyond</w:t>
      </w:r>
      <w:r w:rsidRPr="00EA642C">
        <w:rPr>
          <w:rFonts w:ascii="Arial" w:eastAsia="Calibri" w:hAnsi="Arial" w:cs="Arial"/>
          <w:iCs/>
          <w:spacing w:val="-3"/>
        </w:rPr>
        <w:t xml:space="preserve"> </w:t>
      </w:r>
      <w:r w:rsidRPr="00EA642C">
        <w:rPr>
          <w:rFonts w:ascii="Arial" w:eastAsia="Calibri" w:hAnsi="Arial" w:cs="Arial"/>
          <w:iCs/>
        </w:rPr>
        <w:t>20,</w:t>
      </w:r>
      <w:r w:rsidRPr="00EA642C">
        <w:rPr>
          <w:rFonts w:ascii="Arial" w:eastAsia="Calibri" w:hAnsi="Arial" w:cs="Arial"/>
          <w:iCs/>
          <w:spacing w:val="-2"/>
        </w:rPr>
        <w:t xml:space="preserve"> </w:t>
      </w:r>
      <w:proofErr w:type="spellStart"/>
      <w:r w:rsidRPr="00EA642C">
        <w:rPr>
          <w:rFonts w:ascii="Arial" w:eastAsia="Calibri" w:hAnsi="Arial" w:cs="Arial"/>
          <w:iCs/>
        </w:rPr>
        <w:t>recognising</w:t>
      </w:r>
      <w:proofErr w:type="spellEnd"/>
      <w:r w:rsidRPr="00EA642C">
        <w:rPr>
          <w:rFonts w:ascii="Arial" w:eastAsia="Calibri" w:hAnsi="Arial" w:cs="Arial"/>
          <w:iCs/>
          <w:spacing w:val="-6"/>
        </w:rPr>
        <w:t xml:space="preserve"> </w:t>
      </w:r>
      <w:r w:rsidRPr="00EA642C">
        <w:rPr>
          <w:rFonts w:ascii="Arial" w:eastAsia="Calibri" w:hAnsi="Arial" w:cs="Arial"/>
          <w:iCs/>
        </w:rPr>
        <w:t>the</w:t>
      </w:r>
      <w:r w:rsidRPr="00EA642C">
        <w:rPr>
          <w:rFonts w:ascii="Arial" w:eastAsia="Calibri" w:hAnsi="Arial" w:cs="Arial"/>
          <w:iCs/>
          <w:spacing w:val="-3"/>
        </w:rPr>
        <w:t xml:space="preserve"> </w:t>
      </w:r>
      <w:r w:rsidRPr="00EA642C">
        <w:rPr>
          <w:rFonts w:ascii="Arial" w:eastAsia="Calibri" w:hAnsi="Arial" w:cs="Arial"/>
          <w:iCs/>
        </w:rPr>
        <w:t>pattern</w:t>
      </w:r>
      <w:r w:rsidRPr="00EA642C">
        <w:rPr>
          <w:rFonts w:ascii="Arial" w:eastAsia="Calibri" w:hAnsi="Arial" w:cs="Arial"/>
          <w:iCs/>
          <w:spacing w:val="-8"/>
        </w:rPr>
        <w:t xml:space="preserve"> </w:t>
      </w:r>
      <w:r w:rsidRPr="00EA642C">
        <w:rPr>
          <w:rFonts w:ascii="Arial" w:eastAsia="Calibri" w:hAnsi="Arial" w:cs="Arial"/>
          <w:iCs/>
        </w:rPr>
        <w:t>of the</w:t>
      </w:r>
      <w:r w:rsidRPr="00EA642C">
        <w:rPr>
          <w:rFonts w:ascii="Arial" w:eastAsia="Calibri" w:hAnsi="Arial" w:cs="Arial"/>
          <w:iCs/>
          <w:spacing w:val="-6"/>
        </w:rPr>
        <w:t xml:space="preserve"> </w:t>
      </w:r>
      <w:r w:rsidRPr="00EA642C">
        <w:rPr>
          <w:rFonts w:ascii="Arial" w:eastAsia="Calibri" w:hAnsi="Arial" w:cs="Arial"/>
          <w:iCs/>
        </w:rPr>
        <w:t>counting</w:t>
      </w:r>
      <w:r w:rsidRPr="00EA642C">
        <w:rPr>
          <w:rFonts w:ascii="Arial" w:eastAsia="Calibri" w:hAnsi="Arial" w:cs="Arial"/>
          <w:iCs/>
          <w:spacing w:val="-4"/>
        </w:rPr>
        <w:t xml:space="preserve"> </w:t>
      </w:r>
      <w:r w:rsidRPr="00EA642C">
        <w:rPr>
          <w:rFonts w:ascii="Arial" w:eastAsia="Calibri" w:hAnsi="Arial" w:cs="Arial"/>
          <w:iCs/>
        </w:rPr>
        <w:t>system;</w:t>
      </w:r>
    </w:p>
    <w:p w:rsidR="000D64A5" w:rsidRPr="00EA642C" w:rsidRDefault="000D64A5" w:rsidP="000D64A5">
      <w:pPr>
        <w:numPr>
          <w:ilvl w:val="0"/>
          <w:numId w:val="5"/>
        </w:numPr>
        <w:tabs>
          <w:tab w:val="left" w:pos="720"/>
        </w:tabs>
        <w:spacing w:before="2" w:line="235" w:lineRule="auto"/>
        <w:ind w:right="608"/>
        <w:rPr>
          <w:rFonts w:ascii="Arial" w:eastAsia="Calibri" w:hAnsi="Arial" w:cs="Arial"/>
          <w:iCs/>
        </w:rPr>
      </w:pPr>
      <w:r w:rsidRPr="00EA642C">
        <w:rPr>
          <w:rFonts w:ascii="Arial" w:eastAsia="Calibri" w:hAnsi="Arial" w:cs="Arial"/>
          <w:iCs/>
        </w:rPr>
        <w:t>Compare</w:t>
      </w:r>
      <w:r w:rsidRPr="00EA642C">
        <w:rPr>
          <w:rFonts w:ascii="Arial" w:eastAsia="Calibri" w:hAnsi="Arial" w:cs="Arial"/>
          <w:iCs/>
          <w:spacing w:val="-4"/>
        </w:rPr>
        <w:t xml:space="preserve"> </w:t>
      </w:r>
      <w:r w:rsidRPr="00EA642C">
        <w:rPr>
          <w:rFonts w:ascii="Arial" w:eastAsia="Calibri" w:hAnsi="Arial" w:cs="Arial"/>
          <w:iCs/>
        </w:rPr>
        <w:t>quantities</w:t>
      </w:r>
      <w:r w:rsidRPr="00EA642C">
        <w:rPr>
          <w:rFonts w:ascii="Arial" w:eastAsia="Calibri" w:hAnsi="Arial" w:cs="Arial"/>
          <w:iCs/>
          <w:spacing w:val="-6"/>
        </w:rPr>
        <w:t xml:space="preserve"> </w:t>
      </w:r>
      <w:r w:rsidRPr="00EA642C">
        <w:rPr>
          <w:rFonts w:ascii="Arial" w:eastAsia="Calibri" w:hAnsi="Arial" w:cs="Arial"/>
          <w:iCs/>
        </w:rPr>
        <w:t>up</w:t>
      </w:r>
      <w:r w:rsidRPr="00EA642C">
        <w:rPr>
          <w:rFonts w:ascii="Arial" w:eastAsia="Calibri" w:hAnsi="Arial" w:cs="Arial"/>
          <w:iCs/>
          <w:spacing w:val="-3"/>
        </w:rPr>
        <w:t xml:space="preserve"> </w:t>
      </w:r>
      <w:r w:rsidRPr="00EA642C">
        <w:rPr>
          <w:rFonts w:ascii="Arial" w:eastAsia="Calibri" w:hAnsi="Arial" w:cs="Arial"/>
          <w:iCs/>
        </w:rPr>
        <w:t>to</w:t>
      </w:r>
      <w:r w:rsidRPr="00EA642C">
        <w:rPr>
          <w:rFonts w:ascii="Arial" w:eastAsia="Calibri" w:hAnsi="Arial" w:cs="Arial"/>
          <w:iCs/>
          <w:spacing w:val="-2"/>
        </w:rPr>
        <w:t xml:space="preserve"> </w:t>
      </w:r>
      <w:r w:rsidRPr="00EA642C">
        <w:rPr>
          <w:rFonts w:ascii="Arial" w:eastAsia="Calibri" w:hAnsi="Arial" w:cs="Arial"/>
          <w:iCs/>
        </w:rPr>
        <w:t>10 in different</w:t>
      </w:r>
      <w:r w:rsidRPr="00EA642C">
        <w:rPr>
          <w:rFonts w:ascii="Arial" w:eastAsia="Calibri" w:hAnsi="Arial" w:cs="Arial"/>
          <w:iCs/>
          <w:spacing w:val="-7"/>
        </w:rPr>
        <w:t xml:space="preserve"> </w:t>
      </w:r>
      <w:r w:rsidRPr="00EA642C">
        <w:rPr>
          <w:rFonts w:ascii="Arial" w:eastAsia="Calibri" w:hAnsi="Arial" w:cs="Arial"/>
          <w:iCs/>
        </w:rPr>
        <w:t>contexts,</w:t>
      </w:r>
      <w:r w:rsidRPr="00EA642C">
        <w:rPr>
          <w:rFonts w:ascii="Arial" w:eastAsia="Calibri" w:hAnsi="Arial" w:cs="Arial"/>
          <w:iCs/>
          <w:spacing w:val="-7"/>
        </w:rPr>
        <w:t xml:space="preserve"> </w:t>
      </w:r>
      <w:proofErr w:type="spellStart"/>
      <w:r w:rsidRPr="00EA642C">
        <w:rPr>
          <w:rFonts w:ascii="Arial" w:eastAsia="Calibri" w:hAnsi="Arial" w:cs="Arial"/>
          <w:iCs/>
        </w:rPr>
        <w:t>recognising</w:t>
      </w:r>
      <w:proofErr w:type="spellEnd"/>
      <w:r w:rsidRPr="00EA642C">
        <w:rPr>
          <w:rFonts w:ascii="Arial" w:eastAsia="Calibri" w:hAnsi="Arial" w:cs="Arial"/>
          <w:iCs/>
          <w:spacing w:val="-5"/>
        </w:rPr>
        <w:t xml:space="preserve"> </w:t>
      </w:r>
      <w:r w:rsidRPr="00EA642C">
        <w:rPr>
          <w:rFonts w:ascii="Arial" w:eastAsia="Calibri" w:hAnsi="Arial" w:cs="Arial"/>
          <w:iCs/>
        </w:rPr>
        <w:t>when</w:t>
      </w:r>
      <w:r w:rsidRPr="00EA642C">
        <w:rPr>
          <w:rFonts w:ascii="Arial" w:eastAsia="Calibri" w:hAnsi="Arial" w:cs="Arial"/>
          <w:iCs/>
          <w:spacing w:val="-3"/>
        </w:rPr>
        <w:t xml:space="preserve"> </w:t>
      </w:r>
      <w:r w:rsidRPr="00EA642C">
        <w:rPr>
          <w:rFonts w:ascii="Arial" w:eastAsia="Calibri" w:hAnsi="Arial" w:cs="Arial"/>
          <w:iCs/>
        </w:rPr>
        <w:t>one</w:t>
      </w:r>
      <w:r w:rsidRPr="00EA642C">
        <w:rPr>
          <w:rFonts w:ascii="Arial" w:eastAsia="Calibri" w:hAnsi="Arial" w:cs="Arial"/>
          <w:iCs/>
          <w:spacing w:val="-2"/>
        </w:rPr>
        <w:t xml:space="preserve"> </w:t>
      </w:r>
      <w:r w:rsidRPr="00EA642C">
        <w:rPr>
          <w:rFonts w:ascii="Arial" w:eastAsia="Calibri" w:hAnsi="Arial" w:cs="Arial"/>
          <w:iCs/>
        </w:rPr>
        <w:t>quantity</w:t>
      </w:r>
      <w:r w:rsidRPr="00EA642C">
        <w:rPr>
          <w:rFonts w:ascii="Arial" w:eastAsia="Calibri" w:hAnsi="Arial" w:cs="Arial"/>
          <w:iCs/>
          <w:spacing w:val="-5"/>
        </w:rPr>
        <w:t xml:space="preserve"> </w:t>
      </w:r>
      <w:r w:rsidRPr="00EA642C">
        <w:rPr>
          <w:rFonts w:ascii="Arial" w:eastAsia="Calibri" w:hAnsi="Arial" w:cs="Arial"/>
          <w:iCs/>
        </w:rPr>
        <w:t>is</w:t>
      </w:r>
      <w:r w:rsidRPr="00EA642C">
        <w:rPr>
          <w:rFonts w:ascii="Arial" w:eastAsia="Calibri" w:hAnsi="Arial" w:cs="Arial"/>
          <w:iCs/>
          <w:spacing w:val="-2"/>
        </w:rPr>
        <w:t xml:space="preserve"> </w:t>
      </w:r>
      <w:r w:rsidRPr="00EA642C">
        <w:rPr>
          <w:rFonts w:ascii="Arial" w:eastAsia="Calibri" w:hAnsi="Arial" w:cs="Arial"/>
          <w:iCs/>
        </w:rPr>
        <w:t xml:space="preserve">greater </w:t>
      </w:r>
      <w:r w:rsidRPr="00EA642C">
        <w:rPr>
          <w:rFonts w:ascii="Arial" w:eastAsia="Calibri" w:hAnsi="Arial" w:cs="Arial"/>
          <w:iCs/>
          <w:spacing w:val="-47"/>
        </w:rPr>
        <w:t xml:space="preserve">    </w:t>
      </w:r>
      <w:r w:rsidRPr="00EA642C">
        <w:rPr>
          <w:rFonts w:ascii="Arial" w:eastAsia="Calibri" w:hAnsi="Arial" w:cs="Arial"/>
          <w:iCs/>
        </w:rPr>
        <w:t>than,</w:t>
      </w:r>
      <w:r w:rsidRPr="00EA642C">
        <w:rPr>
          <w:rFonts w:ascii="Arial" w:eastAsia="Calibri" w:hAnsi="Arial" w:cs="Arial"/>
          <w:iCs/>
          <w:spacing w:val="-2"/>
        </w:rPr>
        <w:t xml:space="preserve"> </w:t>
      </w:r>
      <w:r w:rsidRPr="00EA642C">
        <w:rPr>
          <w:rFonts w:ascii="Arial" w:eastAsia="Calibri" w:hAnsi="Arial" w:cs="Arial"/>
          <w:iCs/>
        </w:rPr>
        <w:t>less</w:t>
      </w:r>
      <w:r w:rsidRPr="00EA642C">
        <w:rPr>
          <w:rFonts w:ascii="Arial" w:eastAsia="Calibri" w:hAnsi="Arial" w:cs="Arial"/>
          <w:iCs/>
          <w:spacing w:val="-5"/>
        </w:rPr>
        <w:t xml:space="preserve"> </w:t>
      </w:r>
      <w:r w:rsidRPr="00EA642C">
        <w:rPr>
          <w:rFonts w:ascii="Arial" w:eastAsia="Calibri" w:hAnsi="Arial" w:cs="Arial"/>
          <w:iCs/>
        </w:rPr>
        <w:t>than</w:t>
      </w:r>
      <w:r w:rsidRPr="00EA642C">
        <w:rPr>
          <w:rFonts w:ascii="Arial" w:eastAsia="Calibri" w:hAnsi="Arial" w:cs="Arial"/>
          <w:iCs/>
          <w:spacing w:val="-5"/>
        </w:rPr>
        <w:t xml:space="preserve"> </w:t>
      </w:r>
      <w:r w:rsidRPr="00EA642C">
        <w:rPr>
          <w:rFonts w:ascii="Arial" w:eastAsia="Calibri" w:hAnsi="Arial" w:cs="Arial"/>
          <w:iCs/>
        </w:rPr>
        <w:t>or</w:t>
      </w:r>
      <w:r w:rsidRPr="00EA642C">
        <w:rPr>
          <w:rFonts w:ascii="Arial" w:eastAsia="Calibri" w:hAnsi="Arial" w:cs="Arial"/>
          <w:iCs/>
          <w:spacing w:val="-2"/>
        </w:rPr>
        <w:t xml:space="preserve"> </w:t>
      </w:r>
      <w:r w:rsidRPr="00EA642C">
        <w:rPr>
          <w:rFonts w:ascii="Arial" w:eastAsia="Calibri" w:hAnsi="Arial" w:cs="Arial"/>
          <w:iCs/>
        </w:rPr>
        <w:t>the</w:t>
      </w:r>
      <w:r w:rsidRPr="00EA642C">
        <w:rPr>
          <w:rFonts w:ascii="Arial" w:eastAsia="Calibri" w:hAnsi="Arial" w:cs="Arial"/>
          <w:iCs/>
          <w:spacing w:val="-3"/>
        </w:rPr>
        <w:t xml:space="preserve"> </w:t>
      </w:r>
      <w:r w:rsidRPr="00EA642C">
        <w:rPr>
          <w:rFonts w:ascii="Arial" w:eastAsia="Calibri" w:hAnsi="Arial" w:cs="Arial"/>
          <w:iCs/>
        </w:rPr>
        <w:t>same</w:t>
      </w:r>
      <w:r w:rsidRPr="00EA642C">
        <w:rPr>
          <w:rFonts w:ascii="Arial" w:eastAsia="Calibri" w:hAnsi="Arial" w:cs="Arial"/>
          <w:iCs/>
          <w:spacing w:val="-2"/>
        </w:rPr>
        <w:t xml:space="preserve"> </w:t>
      </w:r>
      <w:r w:rsidRPr="00EA642C">
        <w:rPr>
          <w:rFonts w:ascii="Arial" w:eastAsia="Calibri" w:hAnsi="Arial" w:cs="Arial"/>
          <w:iCs/>
        </w:rPr>
        <w:t>as</w:t>
      </w:r>
      <w:r w:rsidRPr="00EA642C">
        <w:rPr>
          <w:rFonts w:ascii="Arial" w:eastAsia="Calibri" w:hAnsi="Arial" w:cs="Arial"/>
          <w:iCs/>
          <w:spacing w:val="-2"/>
        </w:rPr>
        <w:t xml:space="preserve"> </w:t>
      </w:r>
      <w:r w:rsidRPr="00EA642C">
        <w:rPr>
          <w:rFonts w:ascii="Arial" w:eastAsia="Calibri" w:hAnsi="Arial" w:cs="Arial"/>
          <w:iCs/>
        </w:rPr>
        <w:t>the</w:t>
      </w:r>
      <w:r w:rsidRPr="00EA642C">
        <w:rPr>
          <w:rFonts w:ascii="Arial" w:eastAsia="Calibri" w:hAnsi="Arial" w:cs="Arial"/>
          <w:iCs/>
          <w:spacing w:val="-3"/>
        </w:rPr>
        <w:t xml:space="preserve"> </w:t>
      </w:r>
      <w:r w:rsidRPr="00EA642C">
        <w:rPr>
          <w:rFonts w:ascii="Arial" w:eastAsia="Calibri" w:hAnsi="Arial" w:cs="Arial"/>
          <w:iCs/>
        </w:rPr>
        <w:t>other</w:t>
      </w:r>
      <w:r w:rsidRPr="00EA642C">
        <w:rPr>
          <w:rFonts w:ascii="Arial" w:eastAsia="Calibri" w:hAnsi="Arial" w:cs="Arial"/>
          <w:iCs/>
          <w:spacing w:val="-4"/>
        </w:rPr>
        <w:t xml:space="preserve"> </w:t>
      </w:r>
      <w:r w:rsidRPr="00EA642C">
        <w:rPr>
          <w:rFonts w:ascii="Arial" w:eastAsia="Calibri" w:hAnsi="Arial" w:cs="Arial"/>
          <w:iCs/>
        </w:rPr>
        <w:t>quantity;</w:t>
      </w:r>
    </w:p>
    <w:p w:rsidR="000D64A5" w:rsidRPr="00EA642C" w:rsidRDefault="000D64A5" w:rsidP="000D64A5">
      <w:pPr>
        <w:numPr>
          <w:ilvl w:val="0"/>
          <w:numId w:val="5"/>
        </w:numPr>
        <w:tabs>
          <w:tab w:val="left" w:pos="720"/>
        </w:tabs>
        <w:spacing w:before="2" w:line="235" w:lineRule="auto"/>
        <w:ind w:right="608"/>
        <w:rPr>
          <w:rFonts w:ascii="Arial" w:eastAsia="Calibri" w:hAnsi="Arial" w:cs="Arial"/>
          <w:iCs/>
        </w:rPr>
      </w:pPr>
      <w:r w:rsidRPr="00EA642C">
        <w:rPr>
          <w:rFonts w:ascii="Arial" w:eastAsia="Calibri" w:hAnsi="Arial" w:cs="Arial"/>
          <w:iCs/>
        </w:rPr>
        <w:t>Explore</w:t>
      </w:r>
      <w:r w:rsidRPr="00EA642C">
        <w:rPr>
          <w:rFonts w:ascii="Arial" w:eastAsia="Calibri" w:hAnsi="Arial" w:cs="Arial"/>
          <w:iCs/>
          <w:spacing w:val="-5"/>
        </w:rPr>
        <w:t xml:space="preserve"> </w:t>
      </w:r>
      <w:r w:rsidRPr="00EA642C">
        <w:rPr>
          <w:rFonts w:ascii="Arial" w:eastAsia="Calibri" w:hAnsi="Arial" w:cs="Arial"/>
          <w:iCs/>
        </w:rPr>
        <w:t>and</w:t>
      </w:r>
      <w:r w:rsidRPr="00EA642C">
        <w:rPr>
          <w:rFonts w:ascii="Arial" w:eastAsia="Calibri" w:hAnsi="Arial" w:cs="Arial"/>
          <w:iCs/>
          <w:spacing w:val="-3"/>
        </w:rPr>
        <w:t xml:space="preserve"> </w:t>
      </w:r>
      <w:r w:rsidRPr="00EA642C">
        <w:rPr>
          <w:rFonts w:ascii="Arial" w:eastAsia="Calibri" w:hAnsi="Arial" w:cs="Arial"/>
          <w:iCs/>
        </w:rPr>
        <w:t>represent</w:t>
      </w:r>
      <w:r w:rsidRPr="00EA642C">
        <w:rPr>
          <w:rFonts w:ascii="Arial" w:eastAsia="Calibri" w:hAnsi="Arial" w:cs="Arial"/>
          <w:iCs/>
          <w:spacing w:val="-9"/>
        </w:rPr>
        <w:t xml:space="preserve"> </w:t>
      </w:r>
      <w:r w:rsidRPr="00EA642C">
        <w:rPr>
          <w:rFonts w:ascii="Arial" w:eastAsia="Calibri" w:hAnsi="Arial" w:cs="Arial"/>
          <w:iCs/>
        </w:rPr>
        <w:t>patterns</w:t>
      </w:r>
      <w:r w:rsidRPr="00EA642C">
        <w:rPr>
          <w:rFonts w:ascii="Arial" w:eastAsia="Calibri" w:hAnsi="Arial" w:cs="Arial"/>
          <w:iCs/>
          <w:spacing w:val="-8"/>
        </w:rPr>
        <w:t xml:space="preserve"> </w:t>
      </w:r>
      <w:r w:rsidRPr="00EA642C">
        <w:rPr>
          <w:rFonts w:ascii="Arial" w:eastAsia="Calibri" w:hAnsi="Arial" w:cs="Arial"/>
          <w:iCs/>
        </w:rPr>
        <w:t>within</w:t>
      </w:r>
      <w:r w:rsidRPr="00EA642C">
        <w:rPr>
          <w:rFonts w:ascii="Arial" w:eastAsia="Calibri" w:hAnsi="Arial" w:cs="Arial"/>
          <w:iCs/>
          <w:spacing w:val="-6"/>
        </w:rPr>
        <w:t xml:space="preserve"> </w:t>
      </w:r>
      <w:r w:rsidRPr="00EA642C">
        <w:rPr>
          <w:rFonts w:ascii="Arial" w:eastAsia="Calibri" w:hAnsi="Arial" w:cs="Arial"/>
          <w:iCs/>
        </w:rPr>
        <w:t>numbers</w:t>
      </w:r>
      <w:r w:rsidRPr="00EA642C">
        <w:rPr>
          <w:rFonts w:ascii="Arial" w:eastAsia="Calibri" w:hAnsi="Arial" w:cs="Arial"/>
          <w:iCs/>
          <w:spacing w:val="-7"/>
        </w:rPr>
        <w:t xml:space="preserve"> </w:t>
      </w:r>
      <w:r w:rsidRPr="00EA642C">
        <w:rPr>
          <w:rFonts w:ascii="Arial" w:eastAsia="Calibri" w:hAnsi="Arial" w:cs="Arial"/>
          <w:iCs/>
        </w:rPr>
        <w:t>up</w:t>
      </w:r>
      <w:r w:rsidRPr="00EA642C">
        <w:rPr>
          <w:rFonts w:ascii="Arial" w:eastAsia="Calibri" w:hAnsi="Arial" w:cs="Arial"/>
          <w:iCs/>
          <w:spacing w:val="-2"/>
        </w:rPr>
        <w:t xml:space="preserve"> </w:t>
      </w:r>
      <w:r w:rsidRPr="00EA642C">
        <w:rPr>
          <w:rFonts w:ascii="Arial" w:eastAsia="Calibri" w:hAnsi="Arial" w:cs="Arial"/>
          <w:iCs/>
        </w:rPr>
        <w:t>to</w:t>
      </w:r>
      <w:r w:rsidRPr="00EA642C">
        <w:rPr>
          <w:rFonts w:ascii="Arial" w:eastAsia="Calibri" w:hAnsi="Arial" w:cs="Arial"/>
          <w:iCs/>
          <w:spacing w:val="-3"/>
        </w:rPr>
        <w:t xml:space="preserve"> </w:t>
      </w:r>
      <w:r w:rsidRPr="00EA642C">
        <w:rPr>
          <w:rFonts w:ascii="Arial" w:eastAsia="Calibri" w:hAnsi="Arial" w:cs="Arial"/>
          <w:iCs/>
        </w:rPr>
        <w:t>10,</w:t>
      </w:r>
      <w:r w:rsidRPr="00EA642C">
        <w:rPr>
          <w:rFonts w:ascii="Arial" w:eastAsia="Calibri" w:hAnsi="Arial" w:cs="Arial"/>
          <w:iCs/>
          <w:spacing w:val="-2"/>
        </w:rPr>
        <w:t xml:space="preserve"> </w:t>
      </w:r>
      <w:r w:rsidRPr="00EA642C">
        <w:rPr>
          <w:rFonts w:ascii="Arial" w:eastAsia="Calibri" w:hAnsi="Arial" w:cs="Arial"/>
          <w:iCs/>
        </w:rPr>
        <w:t>including</w:t>
      </w:r>
      <w:r w:rsidRPr="00EA642C">
        <w:rPr>
          <w:rFonts w:ascii="Arial" w:eastAsia="Calibri" w:hAnsi="Arial" w:cs="Arial"/>
          <w:iCs/>
          <w:spacing w:val="-2"/>
        </w:rPr>
        <w:t xml:space="preserve"> </w:t>
      </w:r>
      <w:r w:rsidRPr="00EA642C">
        <w:rPr>
          <w:rFonts w:ascii="Arial" w:eastAsia="Calibri" w:hAnsi="Arial" w:cs="Arial"/>
          <w:iCs/>
        </w:rPr>
        <w:t>evens</w:t>
      </w:r>
      <w:r w:rsidRPr="00EA642C">
        <w:rPr>
          <w:rFonts w:ascii="Arial" w:eastAsia="Calibri" w:hAnsi="Arial" w:cs="Arial"/>
          <w:iCs/>
          <w:spacing w:val="-4"/>
        </w:rPr>
        <w:t xml:space="preserve"> </w:t>
      </w:r>
      <w:r w:rsidRPr="00EA642C">
        <w:rPr>
          <w:rFonts w:ascii="Arial" w:eastAsia="Calibri" w:hAnsi="Arial" w:cs="Arial"/>
          <w:iCs/>
        </w:rPr>
        <w:t>and</w:t>
      </w:r>
      <w:r w:rsidRPr="00EA642C">
        <w:rPr>
          <w:rFonts w:ascii="Arial" w:eastAsia="Calibri" w:hAnsi="Arial" w:cs="Arial"/>
          <w:iCs/>
          <w:spacing w:val="-3"/>
        </w:rPr>
        <w:t xml:space="preserve"> </w:t>
      </w:r>
      <w:r w:rsidRPr="00EA642C">
        <w:rPr>
          <w:rFonts w:ascii="Arial" w:eastAsia="Calibri" w:hAnsi="Arial" w:cs="Arial"/>
          <w:iCs/>
        </w:rPr>
        <w:t>odds,</w:t>
      </w:r>
      <w:r w:rsidRPr="00EA642C">
        <w:rPr>
          <w:rFonts w:ascii="Arial" w:eastAsia="Calibri" w:hAnsi="Arial" w:cs="Arial"/>
          <w:iCs/>
          <w:spacing w:val="-3"/>
        </w:rPr>
        <w:t xml:space="preserve"> </w:t>
      </w:r>
      <w:r w:rsidRPr="00EA642C">
        <w:rPr>
          <w:rFonts w:ascii="Arial" w:eastAsia="Calibri" w:hAnsi="Arial" w:cs="Arial"/>
          <w:iCs/>
        </w:rPr>
        <w:t>double</w:t>
      </w:r>
      <w:r w:rsidRPr="00EA642C">
        <w:rPr>
          <w:rFonts w:ascii="Arial" w:eastAsia="Calibri" w:hAnsi="Arial" w:cs="Arial"/>
          <w:iCs/>
          <w:spacing w:val="-2"/>
        </w:rPr>
        <w:t xml:space="preserve"> </w:t>
      </w:r>
      <w:proofErr w:type="gramStart"/>
      <w:r w:rsidRPr="00EA642C">
        <w:rPr>
          <w:rFonts w:ascii="Arial" w:eastAsia="Calibri" w:hAnsi="Arial" w:cs="Arial"/>
          <w:iCs/>
        </w:rPr>
        <w:t xml:space="preserve">facts </w:t>
      </w:r>
      <w:r w:rsidRPr="00EA642C">
        <w:rPr>
          <w:rFonts w:ascii="Arial" w:eastAsia="Calibri" w:hAnsi="Arial" w:cs="Arial"/>
          <w:iCs/>
          <w:spacing w:val="-47"/>
        </w:rPr>
        <w:t xml:space="preserve"> </w:t>
      </w:r>
      <w:r w:rsidRPr="00EA642C">
        <w:rPr>
          <w:rFonts w:ascii="Arial" w:eastAsia="Calibri" w:hAnsi="Arial" w:cs="Arial"/>
          <w:iCs/>
        </w:rPr>
        <w:t>and</w:t>
      </w:r>
      <w:proofErr w:type="gramEnd"/>
      <w:r w:rsidRPr="00EA642C">
        <w:rPr>
          <w:rFonts w:ascii="Arial" w:eastAsia="Calibri" w:hAnsi="Arial" w:cs="Arial"/>
          <w:iCs/>
          <w:spacing w:val="-4"/>
        </w:rPr>
        <w:t xml:space="preserve"> </w:t>
      </w:r>
      <w:r w:rsidRPr="00EA642C">
        <w:rPr>
          <w:rFonts w:ascii="Arial" w:eastAsia="Calibri" w:hAnsi="Arial" w:cs="Arial"/>
          <w:iCs/>
        </w:rPr>
        <w:t>how quantities</w:t>
      </w:r>
      <w:r w:rsidRPr="00EA642C">
        <w:rPr>
          <w:rFonts w:ascii="Arial" w:eastAsia="Calibri" w:hAnsi="Arial" w:cs="Arial"/>
          <w:iCs/>
          <w:spacing w:val="-9"/>
        </w:rPr>
        <w:t xml:space="preserve"> </w:t>
      </w:r>
      <w:r w:rsidRPr="00EA642C">
        <w:rPr>
          <w:rFonts w:ascii="Arial" w:eastAsia="Calibri" w:hAnsi="Arial" w:cs="Arial"/>
          <w:iCs/>
        </w:rPr>
        <w:t>can</w:t>
      </w:r>
      <w:r w:rsidRPr="00EA642C">
        <w:rPr>
          <w:rFonts w:ascii="Arial" w:eastAsia="Calibri" w:hAnsi="Arial" w:cs="Arial"/>
          <w:iCs/>
          <w:spacing w:val="-1"/>
        </w:rPr>
        <w:t xml:space="preserve"> </w:t>
      </w:r>
      <w:r w:rsidRPr="00EA642C">
        <w:rPr>
          <w:rFonts w:ascii="Arial" w:eastAsia="Calibri" w:hAnsi="Arial" w:cs="Arial"/>
          <w:iCs/>
        </w:rPr>
        <w:t>be distributed</w:t>
      </w:r>
      <w:r w:rsidRPr="00EA642C">
        <w:rPr>
          <w:rFonts w:ascii="Arial" w:eastAsia="Calibri" w:hAnsi="Arial" w:cs="Arial"/>
          <w:iCs/>
          <w:spacing w:val="-7"/>
        </w:rPr>
        <w:t xml:space="preserve"> </w:t>
      </w:r>
      <w:r w:rsidRPr="00EA642C">
        <w:rPr>
          <w:rFonts w:ascii="Arial" w:eastAsia="Calibri" w:hAnsi="Arial" w:cs="Arial"/>
          <w:iCs/>
        </w:rPr>
        <w:t>equally.</w:t>
      </w:r>
    </w:p>
    <w:p w:rsidR="000D64A5" w:rsidRPr="00EA642C" w:rsidRDefault="000D64A5" w:rsidP="000D64A5">
      <w:pPr>
        <w:adjustRightInd w:val="0"/>
        <w:contextualSpacing/>
      </w:pPr>
    </w:p>
    <w:p w:rsidR="000D64A5" w:rsidRPr="00EA642C" w:rsidRDefault="000D64A5" w:rsidP="000D64A5">
      <w:pPr>
        <w:adjustRightInd w:val="0"/>
        <w:ind w:left="360"/>
        <w:rPr>
          <w:rFonts w:asciiTheme="minorHAnsi" w:eastAsiaTheme="minorEastAsia" w:hAnsiTheme="minorHAnsi" w:cstheme="minorBidi"/>
          <w:b/>
          <w:bCs/>
        </w:rPr>
      </w:pPr>
      <w:r w:rsidRPr="00EA642C">
        <w:rPr>
          <w:rFonts w:ascii="Arial" w:eastAsia="Arial" w:hAnsi="Arial" w:cs="Arial"/>
          <w:b/>
          <w:bCs/>
        </w:rPr>
        <w:t>By the end of KS1 pupils will be able to...</w:t>
      </w:r>
    </w:p>
    <w:p w:rsidR="000D64A5" w:rsidRPr="00EA642C" w:rsidRDefault="000D64A5" w:rsidP="000D64A5">
      <w:pPr>
        <w:pStyle w:val="NormalWeb"/>
        <w:ind w:left="360"/>
      </w:pPr>
      <w:r w:rsidRPr="00EA642C">
        <w:rPr>
          <w:rFonts w:ascii="ArialMT" w:hAnsi="ArialMT"/>
        </w:rPr>
        <w:t>Demonstrate confidence and mental fluency with whole numbers, counting and place value at least to 100 in order to work with numerals, words and the four operations, including with practical resources for example, concrete objects and measuring tools. They should be able to recall the number bonds to 20 and be precise in using and understanding place value.</w:t>
      </w:r>
    </w:p>
    <w:p w:rsidR="000D64A5" w:rsidRPr="00EA642C" w:rsidRDefault="000D64A5" w:rsidP="000D64A5">
      <w:pPr>
        <w:pStyle w:val="NormalWeb"/>
        <w:ind w:left="360"/>
        <w:rPr>
          <w:rFonts w:ascii="ArialMT" w:hAnsi="ArialMT"/>
        </w:rPr>
      </w:pPr>
      <w:r w:rsidRPr="00EA642C">
        <w:rPr>
          <w:rFonts w:ascii="ArialMT" w:hAnsi="ArialMT"/>
        </w:rPr>
        <w:t xml:space="preserve">pupils should recognise, describe, draw, compare and sort different shapes and use the related vocabulary. They should be confident in using a range of measures to describe and compare different quantities such as length, mass, capacity/volume, time and money. </w:t>
      </w:r>
    </w:p>
    <w:p w:rsidR="000D64A5" w:rsidRPr="00EA642C" w:rsidRDefault="000D64A5" w:rsidP="000D64A5">
      <w:pPr>
        <w:pStyle w:val="NormalWeb"/>
        <w:ind w:left="360"/>
      </w:pPr>
      <w:r w:rsidRPr="00EA642C">
        <w:rPr>
          <w:rFonts w:ascii="ArialMT" w:hAnsi="ArialMT"/>
        </w:rPr>
        <w:t xml:space="preserve">Pupils should read and spell mathematical vocabulary, at a level consistent with their increasing word reading and spelling knowledge at key stage 1. </w:t>
      </w:r>
    </w:p>
    <w:p w:rsidR="000D64A5" w:rsidRPr="00EA642C" w:rsidRDefault="000D64A5" w:rsidP="000D64A5">
      <w:pPr>
        <w:adjustRightInd w:val="0"/>
        <w:ind w:left="360"/>
        <w:rPr>
          <w:rFonts w:asciiTheme="minorHAnsi" w:eastAsiaTheme="minorEastAsia" w:hAnsiTheme="minorHAnsi" w:cstheme="minorBidi"/>
        </w:rPr>
      </w:pPr>
    </w:p>
    <w:p w:rsidR="000D64A5" w:rsidRPr="00EA642C" w:rsidRDefault="000D64A5" w:rsidP="000D64A5">
      <w:pPr>
        <w:adjustRightInd w:val="0"/>
        <w:ind w:left="360"/>
        <w:rPr>
          <w:rFonts w:asciiTheme="minorHAnsi" w:eastAsiaTheme="minorEastAsia" w:hAnsiTheme="minorHAnsi" w:cstheme="minorBidi"/>
          <w:b/>
          <w:bCs/>
        </w:rPr>
      </w:pPr>
      <w:r w:rsidRPr="00EA642C">
        <w:rPr>
          <w:rFonts w:ascii="Arial" w:eastAsia="Arial" w:hAnsi="Arial" w:cs="Arial"/>
          <w:b/>
          <w:bCs/>
        </w:rPr>
        <w:t>By the end of Lower KS2 pupils will be able to...</w:t>
      </w:r>
    </w:p>
    <w:p w:rsidR="000D64A5" w:rsidRPr="00EA642C" w:rsidRDefault="000D64A5" w:rsidP="000D64A5">
      <w:pPr>
        <w:pStyle w:val="NormalWeb"/>
        <w:ind w:left="360"/>
      </w:pPr>
      <w:r w:rsidRPr="00EA642C">
        <w:rPr>
          <w:rFonts w:ascii="ArialMT" w:hAnsi="ArialMT"/>
        </w:rPr>
        <w:t xml:space="preserve">Be increasingly fluent with whole numbers and the four operations, including number facts and the concept of place value. They will develop efficient written and mental methods and perform calculations accurately with increasingly large whole numbers. </w:t>
      </w:r>
    </w:p>
    <w:p w:rsidR="000D64A5" w:rsidRPr="00EA642C" w:rsidRDefault="000D64A5" w:rsidP="000D64A5">
      <w:pPr>
        <w:pStyle w:val="NormalWeb"/>
        <w:ind w:left="360"/>
      </w:pPr>
      <w:r w:rsidRPr="00EA642C">
        <w:rPr>
          <w:rFonts w:ascii="ArialMT" w:hAnsi="ArialMT"/>
        </w:rPr>
        <w:t xml:space="preserve">Pupils should develop their ability to solve a range of problems, including with simple fractions and decimal place value. They draw with increasing accuracy and develop mathematical reasoning so they can analyse shapes and their properties, and </w:t>
      </w:r>
      <w:r w:rsidRPr="00EA642C">
        <w:rPr>
          <w:rFonts w:ascii="ArialMT" w:hAnsi="ArialMT"/>
        </w:rPr>
        <w:lastRenderedPageBreak/>
        <w:t xml:space="preserve">confidently describe the relationships between them. They can use measuring instruments with accuracy and make connections between measure and number. </w:t>
      </w:r>
    </w:p>
    <w:p w:rsidR="000D64A5" w:rsidRPr="00EA642C" w:rsidRDefault="000D64A5" w:rsidP="000D64A5">
      <w:pPr>
        <w:pStyle w:val="NormalWeb"/>
        <w:ind w:left="360"/>
        <w:rPr>
          <w:rFonts w:ascii="ArialMT" w:hAnsi="ArialMT"/>
        </w:rPr>
      </w:pPr>
      <w:r w:rsidRPr="00EA642C">
        <w:rPr>
          <w:rFonts w:ascii="ArialMT" w:hAnsi="ArialMT"/>
        </w:rPr>
        <w:t xml:space="preserve">By the end of year 4, pupils should have memorised their multiplication tables up to and including the </w:t>
      </w:r>
      <w:proofErr w:type="gramStart"/>
      <w:r w:rsidRPr="00EA642C">
        <w:rPr>
          <w:rFonts w:ascii="ArialMT" w:hAnsi="ArialMT"/>
        </w:rPr>
        <w:t>12 multiplication</w:t>
      </w:r>
      <w:proofErr w:type="gramEnd"/>
      <w:r w:rsidRPr="00EA642C">
        <w:rPr>
          <w:rFonts w:ascii="ArialMT" w:hAnsi="ArialMT"/>
        </w:rPr>
        <w:t xml:space="preserve"> table and show precision and fluency in their work. </w:t>
      </w:r>
    </w:p>
    <w:p w:rsidR="000D64A5" w:rsidRPr="00EA642C" w:rsidRDefault="000D64A5" w:rsidP="000D64A5">
      <w:pPr>
        <w:pStyle w:val="NormalWeb"/>
        <w:ind w:left="360"/>
        <w:rPr>
          <w:rFonts w:ascii="ArialMT" w:hAnsi="ArialMT"/>
        </w:rPr>
      </w:pPr>
    </w:p>
    <w:p w:rsidR="000D64A5" w:rsidRPr="00EA642C" w:rsidRDefault="000D64A5" w:rsidP="000D64A5">
      <w:pPr>
        <w:pStyle w:val="NormalWeb"/>
        <w:ind w:left="360"/>
        <w:rPr>
          <w:b/>
          <w:bCs/>
        </w:rPr>
      </w:pPr>
      <w:r w:rsidRPr="00EA642C">
        <w:rPr>
          <w:rFonts w:ascii="ArialMT" w:hAnsi="ArialMT"/>
          <w:b/>
          <w:bCs/>
        </w:rPr>
        <w:t>By the end of KS2 pupils will:</w:t>
      </w:r>
    </w:p>
    <w:p w:rsidR="000D64A5" w:rsidRPr="00EA642C" w:rsidRDefault="000D64A5" w:rsidP="000D64A5">
      <w:pPr>
        <w:pStyle w:val="NormalWeb"/>
        <w:ind w:left="360"/>
      </w:pPr>
      <w:r w:rsidRPr="00EA642C">
        <w:rPr>
          <w:rFonts w:ascii="ArialMT" w:hAnsi="ArialMT"/>
        </w:rPr>
        <w:t xml:space="preserve">Extend their understanding of the number system and place value to include larger integers. Developed connections between multiplication and division with fractions, decimals, percentages and ratio. </w:t>
      </w:r>
    </w:p>
    <w:p w:rsidR="000D64A5" w:rsidRPr="00EA642C" w:rsidRDefault="000D64A5" w:rsidP="000D64A5">
      <w:pPr>
        <w:pStyle w:val="NormalWeb"/>
        <w:ind w:left="360"/>
      </w:pPr>
      <w:r w:rsidRPr="00EA642C">
        <w:rPr>
          <w:rFonts w:ascii="ArialMT" w:hAnsi="ArialMT"/>
        </w:rPr>
        <w:t xml:space="preserve">Pupils should have developed their ability to solve a wider range of problems, including increasingly complex properties of numbers and arithmetic, and problems demanding efficient written and mental methods of calculation. Pupils should have begun to </w:t>
      </w:r>
      <w:proofErr w:type="gramStart"/>
      <w:r w:rsidRPr="00EA642C">
        <w:rPr>
          <w:rFonts w:ascii="ArialMT" w:hAnsi="ArialMT"/>
        </w:rPr>
        <w:t>use  the</w:t>
      </w:r>
      <w:proofErr w:type="gramEnd"/>
      <w:r w:rsidRPr="00EA642C">
        <w:rPr>
          <w:rFonts w:ascii="ArialMT" w:hAnsi="ArialMT"/>
        </w:rPr>
        <w:t xml:space="preserve"> language of algebra as a means for solving a variety of problems. Pupils should be able to apply their knowledge developed in number to reason and problem solve in geometry and measures. Pupils classify shapes with increasingly complex geometric properties and that they learn the vocabulary they need to describe them. </w:t>
      </w:r>
    </w:p>
    <w:p w:rsidR="000D64A5" w:rsidRPr="00EA642C" w:rsidRDefault="000D64A5" w:rsidP="000D64A5">
      <w:pPr>
        <w:pStyle w:val="NormalWeb"/>
        <w:ind w:left="360"/>
      </w:pPr>
      <w:r w:rsidRPr="00EA642C">
        <w:rPr>
          <w:rFonts w:ascii="ArialMT" w:hAnsi="ArialMT"/>
        </w:rPr>
        <w:t xml:space="preserve">By the end of year 6, pupils should be fluent in written methods for all four operations, including long multiplication and division, and in working with fractions, decimals and percentages. </w:t>
      </w:r>
    </w:p>
    <w:p w:rsidR="000D64A5" w:rsidRPr="00EA642C" w:rsidRDefault="000D64A5" w:rsidP="000D64A5">
      <w:pPr>
        <w:pStyle w:val="NormalWeb"/>
        <w:ind w:left="360"/>
      </w:pPr>
      <w:r w:rsidRPr="00EA642C">
        <w:rPr>
          <w:rFonts w:ascii="ArialMT" w:hAnsi="ArialMT"/>
        </w:rPr>
        <w:t xml:space="preserve">Pupils should read, spell and pronounce mathematical vocabulary correctly. </w:t>
      </w:r>
    </w:p>
    <w:p w:rsidR="000D64A5" w:rsidRPr="00EA642C" w:rsidRDefault="000D64A5" w:rsidP="000D64A5">
      <w:pPr>
        <w:pStyle w:val="NormalWeb"/>
      </w:pPr>
    </w:p>
    <w:p w:rsidR="000D64A5" w:rsidRPr="00EA642C" w:rsidRDefault="000D64A5" w:rsidP="000D64A5">
      <w:pPr>
        <w:rPr>
          <w:rFonts w:ascii="Arial" w:hAnsi="Arial" w:cs="Arial"/>
        </w:rPr>
      </w:pPr>
    </w:p>
    <w:p w:rsidR="000D64A5" w:rsidRPr="00EA642C" w:rsidRDefault="000D64A5" w:rsidP="000D64A5"/>
    <w:p w:rsidR="00F330AC" w:rsidRPr="000D64A5" w:rsidRDefault="00F330AC" w:rsidP="000D64A5"/>
    <w:sectPr w:rsidR="00F330AC" w:rsidRPr="000D64A5" w:rsidSect="000D64A5">
      <w:headerReference w:type="even" r:id="rId10"/>
      <w:headerReference w:type="default" r:id="rId11"/>
      <w:footerReference w:type="even" r:id="rId12"/>
      <w:footerReference w:type="default" r:id="rId13"/>
      <w:headerReference w:type="first" r:id="rId14"/>
      <w:footerReference w:type="first" r:id="rId15"/>
      <w:type w:val="continuous"/>
      <w:pgSz w:w="11910" w:h="16840"/>
      <w:pgMar w:top="300" w:right="1200" w:bottom="600" w:left="1340" w:header="773" w:footer="1000"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2C2E" w:rsidRDefault="000E2C2E">
      <w:r>
        <w:separator/>
      </w:r>
    </w:p>
  </w:endnote>
  <w:endnote w:type="continuationSeparator" w:id="0">
    <w:p w:rsidR="000E2C2E" w:rsidRDefault="000E2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Arial&quot;,sans-serif">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DD4" w:rsidRDefault="006A0D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375F" w:rsidRDefault="006A0DD4">
    <w:pPr>
      <w:pStyle w:val="BodyText"/>
      <w:spacing w:line="14" w:lineRule="auto"/>
      <w:rPr>
        <w:sz w:val="20"/>
      </w:rPr>
    </w:pPr>
    <w:r>
      <w:rPr>
        <w:noProof/>
      </w:rPr>
      <mc:AlternateContent>
        <mc:Choice Requires="wps">
          <w:drawing>
            <wp:anchor distT="0" distB="0" distL="114300" distR="114300" simplePos="0" relativeHeight="487298048" behindDoc="1" locked="0" layoutInCell="1" allowOverlap="1">
              <wp:simplePos x="0" y="0"/>
              <wp:positionH relativeFrom="page">
                <wp:posOffset>10128250</wp:posOffset>
              </wp:positionH>
              <wp:positionV relativeFrom="page">
                <wp:posOffset>6785610</wp:posOffset>
              </wp:positionV>
              <wp:extent cx="160020" cy="165735"/>
              <wp:effectExtent l="0" t="0" r="0" b="0"/>
              <wp:wrapNone/>
              <wp:docPr id="1"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7375F" w:rsidRDefault="006E634B">
                          <w:pPr>
                            <w:spacing w:line="245"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Pr>
                              <w:rFonts w:ascii="Calibri"/>
                            </w:rPr>
                            <w:t>1</w:t>
                          </w:r>
                          <w:r>
                            <w:rPr>
                              <w:rFonts w:asci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 o:spid="_x0000_s1027" type="#_x0000_t202" style="position:absolute;margin-left:797.5pt;margin-top:534.3pt;width:12.6pt;height:13.05pt;z-index:-16018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3ffrAIAAK4FAAAOAAAAZHJzL2Uyb0RvYy54bWysVG1vmzAQ/j5p/8Hyd8pLCQmopGpDmCZ1&#10;L1K3H+BgE6yBzWwnpKv233c2IU1bTZq28cE67PNz99w9vqvrQ9eiPVOaS5Hj8CLAiIlKUi62Of76&#10;pfQWGGlDBCWtFCzHD0zj6+XbN1dDn7FINrKlTCEAETob+hw3xvSZ7+uqYR3RF7JnAg5rqTpi4Fdt&#10;farIAOhd60dBkPiDVLRXsmJaw24xHuKlw69rVplPda2ZQW2OITfjVuXWjV395RXJtor0Da+OaZC/&#10;yKIjXEDQE1RBDEE7xV9BdbxSUsvaXFSy82Vd84o5DsAmDF6wuW9IzxwXKI7uT2XS/w+2+rj/rBCn&#10;0DuMBOmgRVRW2gaObHGGXmfgc9+DlzncyoN1tER1fyerbxoJuWqI2LIbpeTQMEIhudDe9M+ujjja&#10;gmyGD5JCFLIz0gEdatVZQKgFAnRo0sOpMexgUGVDJkEQwUkFR2Eym1/OXASSTZd7pc07JjtkjRwr&#10;6LsDJ/s7bWwyJJtcbCwhS962rveteLYBjuMOhIar9swm4Vr5mAbperFexF4cJWsvDorCuylXsZeU&#10;4XxWXBarVRH+tHHDOGs4pUzYMJOswvjP2nYU+CiIk7C0bDm1cDYlrbabVavQnoCsS/cdC3Lm5j9P&#10;wxUBuLygFEZxcBulXpks5l5cxjMvnQcLLwjT2zQJ4jQuyueU7rhg/04JDTlOZ9Fs1NJvuQXue82N&#10;ZB03MDha3uV4cXIimVXgWlDXWkN4O9pnpbDpP5UC2j012unVSnQUqzlsDsd3AWBWyxtJH0DASoLA&#10;QIsw9MBopPqB0QADJMf6+44ohlH7XsAjsNNmMtRkbCaDiAqu5thgNJorM06lXa/4tgHk8ZkJeQMP&#10;peZOxE9ZHJ8XDAXH5TjA7NQ5/3deT2N2+QsAAP//AwBQSwMEFAAGAAgAAAAhAPqkX3/iAAAADwEA&#10;AA8AAABkcnMvZG93bnJldi54bWxMj8FOwzAQRO9I/IO1SNyoTURNE+JUFYITEiINB45Osk2sxusQ&#10;u234e5wT3HZ2R7Nv8u1sB3bGyRtHCu5XAhhS41pDnYLP6vVuA8wHTa0eHKGCH/SwLa6vcp217kIl&#10;nvehYzGEfKYV9CGMGee+6dFqv3IjUrwd3GR1iHLqeDvpSwy3A0+EkNxqQ/FDr0d87rE57k9Wwe6L&#10;yhfz/V5/lIfSVFUq6E0elbq9mXdPwALO4c8MC35EhyIy1e5ErWdD1Ot0HcuEOAm5kcAWj0xEAqxe&#10;dunDI/Ai5/97FL8AAAD//wMAUEsBAi0AFAAGAAgAAAAhALaDOJL+AAAA4QEAABMAAAAAAAAAAAAA&#10;AAAAAAAAAFtDb250ZW50X1R5cGVzXS54bWxQSwECLQAUAAYACAAAACEAOP0h/9YAAACUAQAACwAA&#10;AAAAAAAAAAAAAAAvAQAAX3JlbHMvLnJlbHNQSwECLQAUAAYACAAAACEADjN336wCAACuBQAADgAA&#10;AAAAAAAAAAAAAAAuAgAAZHJzL2Uyb0RvYy54bWxQSwECLQAUAAYACAAAACEA+qRff+IAAAAPAQAA&#10;DwAAAAAAAAAAAAAAAAAGBQAAZHJzL2Rvd25yZXYueG1sUEsFBgAAAAAEAAQA8wAAABUGAAAAAA==&#10;" filled="f" stroked="f">
              <v:textbox inset="0,0,0,0">
                <w:txbxContent>
                  <w:p w:rsidR="0027375F" w:rsidRDefault="006E634B">
                    <w:pPr>
                      <w:spacing w:line="245"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Pr>
                        <w:rFonts w:ascii="Calibri"/>
                      </w:rPr>
                      <w:t>1</w:t>
                    </w:r>
                    <w:r>
                      <w:rPr>
                        <w:rFonts w:ascii="Calibri"/>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DD4" w:rsidRDefault="006A0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2C2E" w:rsidRDefault="000E2C2E">
      <w:r>
        <w:separator/>
      </w:r>
    </w:p>
  </w:footnote>
  <w:footnote w:type="continuationSeparator" w:id="0">
    <w:p w:rsidR="000E2C2E" w:rsidRDefault="000E2C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DD4" w:rsidRDefault="000E2C2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6448094" o:spid="_x0000_s2054" type="#_x0000_t75" style="position:absolute;margin-left:0;margin-top:0;width:552pt;height:468.35pt;z-index:-16016384;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375F" w:rsidRDefault="000E2C2E">
    <w:pPr>
      <w:pStyle w:val="BodyText"/>
      <w:spacing w:line="14" w:lineRule="auto"/>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6448095" o:spid="_x0000_s2055" type="#_x0000_t75" style="position:absolute;margin-left:0;margin-top:0;width:552pt;height:468.35pt;z-index:-16015360;mso-position-horizontal:center;mso-position-horizontal-relative:margin;mso-position-vertical:center;mso-position-vertical-relative:margin" o:allowincell="f">
          <v:imagedata r:id="rId1" o:title="logocolour" gain="19661f" blacklevel="22938f"/>
          <w10:wrap anchorx="margin" anchory="margin"/>
        </v:shape>
      </w:pict>
    </w:r>
    <w:r w:rsidR="006A0DD4">
      <w:rPr>
        <w:noProof/>
      </w:rPr>
      <mc:AlternateContent>
        <mc:Choice Requires="wps">
          <w:drawing>
            <wp:anchor distT="0" distB="0" distL="114300" distR="114300" simplePos="0" relativeHeight="487297536" behindDoc="1" locked="0" layoutInCell="1" allowOverlap="1">
              <wp:simplePos x="0" y="0"/>
              <wp:positionH relativeFrom="page">
                <wp:posOffset>444500</wp:posOffset>
              </wp:positionH>
              <wp:positionV relativeFrom="page">
                <wp:posOffset>478155</wp:posOffset>
              </wp:positionV>
              <wp:extent cx="9862185" cy="1333500"/>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2185" cy="133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7375F" w:rsidRDefault="0027375F" w:rsidP="002E2BDA">
                          <w:pPr>
                            <w:pStyle w:val="BodyText"/>
                            <w:spacing w:line="345" w:lineRule="exact"/>
                            <w:ind w:left="20"/>
                            <w:jc w:val="center"/>
                            <w:rPr>
                              <w:b/>
                              <w:spacing w:val="-2"/>
                              <w:u w:val="single"/>
                            </w:rPr>
                          </w:pPr>
                        </w:p>
                        <w:p w:rsidR="002E2BDA" w:rsidRPr="002E2BDA" w:rsidRDefault="002E2BDA" w:rsidP="002E2BDA">
                          <w:pPr>
                            <w:pStyle w:val="BodyText"/>
                            <w:spacing w:line="345" w:lineRule="exact"/>
                            <w:ind w:left="20"/>
                            <w:jc w:val="center"/>
                            <w:rPr>
                              <w:b/>
                              <w:u w:val="single"/>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26" type="#_x0000_t202" style="position:absolute;margin-left:35pt;margin-top:37.65pt;width:776.55pt;height:105pt;z-index:-16018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br+rQIAAKkFAAAOAAAAZHJzL2Uyb0RvYy54bWysVO1umzAU/T9p72D5P+UjJAVUMrUhTJO6&#10;D6nbAzjYBGtgM9sJdNPefdempGmrSdM2fljX9vW5H+dwr96MXYuOTGkuRY7DiwAjJipJudjn+Mvn&#10;0ksw0oYISlopWI7vmcZv1q9fXQ19xiLZyJYyhQBE6Gzoc9wY02e+r6uGdURfyJ4JuKyl6oiBrdr7&#10;VJEB0LvWj4Jg5Q9S0V7JimkNp8V0idcOv65ZZT7WtWYGtTmG3IxblVt3dvXXVyTbK9I3vHpIg/xF&#10;Fh3hAoKeoApiCDoo/gKq45WSWtbmopKdL+uaV8zVANWEwbNq7hrSM1cLNEf3pzbp/wdbfTh+UojT&#10;HEcYCdIBRVRW2gYObXOGXmfgc9eDlxlv5Agku0J1fyurrxoJuWmI2LNrpeTQMEIhOffSP3s64WgL&#10;shveSwpRyMFIBzTWqrOdg14gQAeS7k/EsNGgCg7TZBWFyRKjCu7CxWKxDBx1Psnm573S5i2THbJG&#10;jhUw7+DJ8VYbKARcZxcbTciSt61jvxVPDsBxOoHg8NTe2TQcmT/SIN0m2yT24mi19eKgKLzrchN7&#10;qzK8XBaLYrMpwp82bhhnDaeUCRtmFlYY/xlxDxKfJHGSlpYtpxbOpqTVfrdpFToSEHbpPksXJH/m&#10;5j9Nw11DLc9KCqM4uIlSr1wll15cxksvvQwSLwjTm3QVxGlclE9LuuWC/XtJaABel9FyUtNvawvc&#10;97I2knXcwOhoeZfj5OREMqvBraCOWkN4O9lnrbDpP7YCOjYT7RRrRTrJ1Yy7EVCsjHeS3oN2lQRl&#10;gUBh3oHRSPUdowFmR471twNRDKP2nQD920EzG2o2drNBRAVPc2wwmsyNmQbSoVd83wDy9IcJeQ3/&#10;SM2deh+zgNTtBuaBK+JhdtmBc753Xo8Tdv0LAAD//wMAUEsDBBQABgAIAAAAIQAPnwzX3wAAAAoB&#10;AAAPAAAAZHJzL2Rvd25yZXYueG1sTI9BT8MwDIXvSPyHyEjcWLpOlFGaThOCExKiKweOaeO10Rqn&#10;NNlW/j3eCU6W/Z6ev1dsZjeIE07BelKwXCQgkFpvLHUKPuvXuzWIEDUZPXhCBT8YYFNeXxU6N/5M&#10;FZ52sRMcQiHXCvoYx1zK0PbodFj4EYm1vZ+cjrxOnTSTPnO4G2SaJJl02hJ/6PWIzz22h93RKdh+&#10;UfViv9+bj2pf2bp+TOgtOyh1ezNvn0BEnOOfGS74jA4lMzX+SCaIQcFDwlUiz/sViIuepasliEZB&#10;uuaTLAv5v0L5CwAA//8DAFBLAQItABQABgAIAAAAIQC2gziS/gAAAOEBAAATAAAAAAAAAAAAAAAA&#10;AAAAAABbQ29udGVudF9UeXBlc10ueG1sUEsBAi0AFAAGAAgAAAAhADj9If/WAAAAlAEAAAsAAAAA&#10;AAAAAAAAAAAALwEAAF9yZWxzLy5yZWxzUEsBAi0AFAAGAAgAAAAhAA9Vuv6tAgAAqQUAAA4AAAAA&#10;AAAAAAAAAAAALgIAAGRycy9lMm9Eb2MueG1sUEsBAi0AFAAGAAgAAAAhAA+fDNffAAAACgEAAA8A&#10;AAAAAAAAAAAAAAAABwUAAGRycy9kb3ducmV2LnhtbFBLBQYAAAAABAAEAPMAAAATBgAAAAA=&#10;" filled="f" stroked="f">
              <v:textbox inset="0,0,0,0">
                <w:txbxContent>
                  <w:p w:rsidR="0027375F" w:rsidRDefault="0027375F" w:rsidP="002E2BDA">
                    <w:pPr>
                      <w:pStyle w:val="BodyText"/>
                      <w:spacing w:line="345" w:lineRule="exact"/>
                      <w:ind w:left="20"/>
                      <w:jc w:val="center"/>
                      <w:rPr>
                        <w:b/>
                        <w:spacing w:val="-2"/>
                        <w:u w:val="single"/>
                      </w:rPr>
                    </w:pPr>
                  </w:p>
                  <w:p w:rsidR="002E2BDA" w:rsidRPr="002E2BDA" w:rsidRDefault="002E2BDA" w:rsidP="002E2BDA">
                    <w:pPr>
                      <w:pStyle w:val="BodyText"/>
                      <w:spacing w:line="345" w:lineRule="exact"/>
                      <w:ind w:left="20"/>
                      <w:jc w:val="center"/>
                      <w:rPr>
                        <w:b/>
                        <w:u w:val="single"/>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DD4" w:rsidRDefault="000E2C2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6448093" o:spid="_x0000_s2053" type="#_x0000_t75" style="position:absolute;margin-left:0;margin-top:0;width:552pt;height:468.35pt;z-index:-16017408;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D51A1"/>
    <w:multiLevelType w:val="hybridMultilevel"/>
    <w:tmpl w:val="965CAE7C"/>
    <w:lvl w:ilvl="0" w:tplc="7E921EA2">
      <w:numFmt w:val="bullet"/>
      <w:lvlText w:val="•"/>
      <w:lvlJc w:val="left"/>
      <w:pPr>
        <w:ind w:left="719" w:hanging="272"/>
      </w:pPr>
      <w:rPr>
        <w:rFonts w:ascii="Arial" w:eastAsia="Arial" w:hAnsi="Arial" w:cs="Arial" w:hint="default"/>
        <w:w w:val="100"/>
        <w:lang w:val="en-GB" w:eastAsia="en-US" w:bidi="ar-SA"/>
      </w:rPr>
    </w:lvl>
    <w:lvl w:ilvl="1" w:tplc="B07C2C4C">
      <w:numFmt w:val="bullet"/>
      <w:lvlText w:val="•"/>
      <w:lvlJc w:val="left"/>
      <w:pPr>
        <w:ind w:left="1590" w:hanging="272"/>
      </w:pPr>
      <w:rPr>
        <w:rFonts w:hint="default"/>
        <w:lang w:val="en-GB" w:eastAsia="en-US" w:bidi="ar-SA"/>
      </w:rPr>
    </w:lvl>
    <w:lvl w:ilvl="2" w:tplc="E57C7720">
      <w:numFmt w:val="bullet"/>
      <w:lvlText w:val="•"/>
      <w:lvlJc w:val="left"/>
      <w:pPr>
        <w:ind w:left="2460" w:hanging="272"/>
      </w:pPr>
      <w:rPr>
        <w:rFonts w:hint="default"/>
        <w:lang w:val="en-GB" w:eastAsia="en-US" w:bidi="ar-SA"/>
      </w:rPr>
    </w:lvl>
    <w:lvl w:ilvl="3" w:tplc="996AE7FE">
      <w:numFmt w:val="bullet"/>
      <w:lvlText w:val="•"/>
      <w:lvlJc w:val="left"/>
      <w:pPr>
        <w:ind w:left="3330" w:hanging="272"/>
      </w:pPr>
      <w:rPr>
        <w:rFonts w:hint="default"/>
        <w:lang w:val="en-GB" w:eastAsia="en-US" w:bidi="ar-SA"/>
      </w:rPr>
    </w:lvl>
    <w:lvl w:ilvl="4" w:tplc="851285BE">
      <w:numFmt w:val="bullet"/>
      <w:lvlText w:val="•"/>
      <w:lvlJc w:val="left"/>
      <w:pPr>
        <w:ind w:left="4200" w:hanging="272"/>
      </w:pPr>
      <w:rPr>
        <w:rFonts w:hint="default"/>
        <w:lang w:val="en-GB" w:eastAsia="en-US" w:bidi="ar-SA"/>
      </w:rPr>
    </w:lvl>
    <w:lvl w:ilvl="5" w:tplc="51B2A4B8">
      <w:numFmt w:val="bullet"/>
      <w:lvlText w:val="•"/>
      <w:lvlJc w:val="left"/>
      <w:pPr>
        <w:ind w:left="5070" w:hanging="272"/>
      </w:pPr>
      <w:rPr>
        <w:rFonts w:hint="default"/>
        <w:lang w:val="en-GB" w:eastAsia="en-US" w:bidi="ar-SA"/>
      </w:rPr>
    </w:lvl>
    <w:lvl w:ilvl="6" w:tplc="CCEADF74">
      <w:numFmt w:val="bullet"/>
      <w:lvlText w:val="•"/>
      <w:lvlJc w:val="left"/>
      <w:pPr>
        <w:ind w:left="5940" w:hanging="272"/>
      </w:pPr>
      <w:rPr>
        <w:rFonts w:hint="default"/>
        <w:lang w:val="en-GB" w:eastAsia="en-US" w:bidi="ar-SA"/>
      </w:rPr>
    </w:lvl>
    <w:lvl w:ilvl="7" w:tplc="0C743756">
      <w:numFmt w:val="bullet"/>
      <w:lvlText w:val="•"/>
      <w:lvlJc w:val="left"/>
      <w:pPr>
        <w:ind w:left="6810" w:hanging="272"/>
      </w:pPr>
      <w:rPr>
        <w:rFonts w:hint="default"/>
        <w:lang w:val="en-GB" w:eastAsia="en-US" w:bidi="ar-SA"/>
      </w:rPr>
    </w:lvl>
    <w:lvl w:ilvl="8" w:tplc="673870E6">
      <w:numFmt w:val="bullet"/>
      <w:lvlText w:val="•"/>
      <w:lvlJc w:val="left"/>
      <w:pPr>
        <w:ind w:left="7680" w:hanging="272"/>
      </w:pPr>
      <w:rPr>
        <w:rFonts w:hint="default"/>
        <w:lang w:val="en-GB" w:eastAsia="en-US" w:bidi="ar-SA"/>
      </w:rPr>
    </w:lvl>
  </w:abstractNum>
  <w:abstractNum w:abstractNumId="1" w15:restartNumberingAfterBreak="0">
    <w:nsid w:val="2E89090E"/>
    <w:multiLevelType w:val="hybridMultilevel"/>
    <w:tmpl w:val="303E0DAC"/>
    <w:lvl w:ilvl="0" w:tplc="EE5022D8">
      <w:start w:val="1"/>
      <w:numFmt w:val="bullet"/>
      <w:lvlText w:val="-"/>
      <w:lvlJc w:val="left"/>
      <w:pPr>
        <w:ind w:left="720" w:hanging="360"/>
      </w:pPr>
      <w:rPr>
        <w:rFonts w:ascii="Calibri" w:hAnsi="Calibri" w:hint="default"/>
      </w:rPr>
    </w:lvl>
    <w:lvl w:ilvl="1" w:tplc="18A84482">
      <w:start w:val="1"/>
      <w:numFmt w:val="bullet"/>
      <w:lvlText w:val="o"/>
      <w:lvlJc w:val="left"/>
      <w:pPr>
        <w:ind w:left="1440" w:hanging="360"/>
      </w:pPr>
      <w:rPr>
        <w:rFonts w:ascii="Courier New" w:hAnsi="Courier New" w:hint="default"/>
      </w:rPr>
    </w:lvl>
    <w:lvl w:ilvl="2" w:tplc="8B525FB4">
      <w:start w:val="1"/>
      <w:numFmt w:val="bullet"/>
      <w:lvlText w:val=""/>
      <w:lvlJc w:val="left"/>
      <w:pPr>
        <w:ind w:left="2160" w:hanging="360"/>
      </w:pPr>
      <w:rPr>
        <w:rFonts w:ascii="Wingdings" w:hAnsi="Wingdings" w:hint="default"/>
      </w:rPr>
    </w:lvl>
    <w:lvl w:ilvl="3" w:tplc="D2B0518C">
      <w:start w:val="1"/>
      <w:numFmt w:val="bullet"/>
      <w:lvlText w:val=""/>
      <w:lvlJc w:val="left"/>
      <w:pPr>
        <w:ind w:left="2880" w:hanging="360"/>
      </w:pPr>
      <w:rPr>
        <w:rFonts w:ascii="Symbol" w:hAnsi="Symbol" w:hint="default"/>
      </w:rPr>
    </w:lvl>
    <w:lvl w:ilvl="4" w:tplc="C2FCF3AE">
      <w:start w:val="1"/>
      <w:numFmt w:val="bullet"/>
      <w:lvlText w:val="o"/>
      <w:lvlJc w:val="left"/>
      <w:pPr>
        <w:ind w:left="3600" w:hanging="360"/>
      </w:pPr>
      <w:rPr>
        <w:rFonts w:ascii="Courier New" w:hAnsi="Courier New" w:hint="default"/>
      </w:rPr>
    </w:lvl>
    <w:lvl w:ilvl="5" w:tplc="EF80A98A">
      <w:start w:val="1"/>
      <w:numFmt w:val="bullet"/>
      <w:lvlText w:val=""/>
      <w:lvlJc w:val="left"/>
      <w:pPr>
        <w:ind w:left="4320" w:hanging="360"/>
      </w:pPr>
      <w:rPr>
        <w:rFonts w:ascii="Wingdings" w:hAnsi="Wingdings" w:hint="default"/>
      </w:rPr>
    </w:lvl>
    <w:lvl w:ilvl="6" w:tplc="AAE6A938">
      <w:start w:val="1"/>
      <w:numFmt w:val="bullet"/>
      <w:lvlText w:val=""/>
      <w:lvlJc w:val="left"/>
      <w:pPr>
        <w:ind w:left="5040" w:hanging="360"/>
      </w:pPr>
      <w:rPr>
        <w:rFonts w:ascii="Symbol" w:hAnsi="Symbol" w:hint="default"/>
      </w:rPr>
    </w:lvl>
    <w:lvl w:ilvl="7" w:tplc="6AE2B7C2">
      <w:start w:val="1"/>
      <w:numFmt w:val="bullet"/>
      <w:lvlText w:val="o"/>
      <w:lvlJc w:val="left"/>
      <w:pPr>
        <w:ind w:left="5760" w:hanging="360"/>
      </w:pPr>
      <w:rPr>
        <w:rFonts w:ascii="Courier New" w:hAnsi="Courier New" w:hint="default"/>
      </w:rPr>
    </w:lvl>
    <w:lvl w:ilvl="8" w:tplc="3460CD90">
      <w:start w:val="1"/>
      <w:numFmt w:val="bullet"/>
      <w:lvlText w:val=""/>
      <w:lvlJc w:val="left"/>
      <w:pPr>
        <w:ind w:left="6480" w:hanging="360"/>
      </w:pPr>
      <w:rPr>
        <w:rFonts w:ascii="Wingdings" w:hAnsi="Wingdings" w:hint="default"/>
      </w:rPr>
    </w:lvl>
  </w:abstractNum>
  <w:abstractNum w:abstractNumId="2" w15:restartNumberingAfterBreak="0">
    <w:nsid w:val="4DB13296"/>
    <w:multiLevelType w:val="hybridMultilevel"/>
    <w:tmpl w:val="E44031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422266"/>
    <w:multiLevelType w:val="hybridMultilevel"/>
    <w:tmpl w:val="DCA8A3E2"/>
    <w:lvl w:ilvl="0" w:tplc="B812FF4E">
      <w:start w:val="1"/>
      <w:numFmt w:val="bullet"/>
      <w:lvlText w:val="-"/>
      <w:lvlJc w:val="left"/>
      <w:pPr>
        <w:ind w:left="720" w:hanging="360"/>
      </w:pPr>
      <w:rPr>
        <w:rFonts w:ascii="&quot;Arial&quot;,sans-serif" w:hAnsi="&quot;Arial&quot;,sans-serif" w:hint="default"/>
      </w:rPr>
    </w:lvl>
    <w:lvl w:ilvl="1" w:tplc="E6225E6A">
      <w:start w:val="1"/>
      <w:numFmt w:val="bullet"/>
      <w:lvlText w:val="o"/>
      <w:lvlJc w:val="left"/>
      <w:pPr>
        <w:ind w:left="1440" w:hanging="360"/>
      </w:pPr>
      <w:rPr>
        <w:rFonts w:ascii="Courier New" w:hAnsi="Courier New" w:hint="default"/>
      </w:rPr>
    </w:lvl>
    <w:lvl w:ilvl="2" w:tplc="9EE43B2A">
      <w:start w:val="1"/>
      <w:numFmt w:val="bullet"/>
      <w:lvlText w:val=""/>
      <w:lvlJc w:val="left"/>
      <w:pPr>
        <w:ind w:left="2160" w:hanging="360"/>
      </w:pPr>
      <w:rPr>
        <w:rFonts w:ascii="Wingdings" w:hAnsi="Wingdings" w:hint="default"/>
      </w:rPr>
    </w:lvl>
    <w:lvl w:ilvl="3" w:tplc="09D0E490">
      <w:start w:val="1"/>
      <w:numFmt w:val="bullet"/>
      <w:lvlText w:val=""/>
      <w:lvlJc w:val="left"/>
      <w:pPr>
        <w:ind w:left="2880" w:hanging="360"/>
      </w:pPr>
      <w:rPr>
        <w:rFonts w:ascii="Symbol" w:hAnsi="Symbol" w:hint="default"/>
      </w:rPr>
    </w:lvl>
    <w:lvl w:ilvl="4" w:tplc="F8C07EDA">
      <w:start w:val="1"/>
      <w:numFmt w:val="bullet"/>
      <w:lvlText w:val="o"/>
      <w:lvlJc w:val="left"/>
      <w:pPr>
        <w:ind w:left="3600" w:hanging="360"/>
      </w:pPr>
      <w:rPr>
        <w:rFonts w:ascii="Courier New" w:hAnsi="Courier New" w:hint="default"/>
      </w:rPr>
    </w:lvl>
    <w:lvl w:ilvl="5" w:tplc="CF5C7DB4">
      <w:start w:val="1"/>
      <w:numFmt w:val="bullet"/>
      <w:lvlText w:val=""/>
      <w:lvlJc w:val="left"/>
      <w:pPr>
        <w:ind w:left="4320" w:hanging="360"/>
      </w:pPr>
      <w:rPr>
        <w:rFonts w:ascii="Wingdings" w:hAnsi="Wingdings" w:hint="default"/>
      </w:rPr>
    </w:lvl>
    <w:lvl w:ilvl="6" w:tplc="E68E69F4">
      <w:start w:val="1"/>
      <w:numFmt w:val="bullet"/>
      <w:lvlText w:val=""/>
      <w:lvlJc w:val="left"/>
      <w:pPr>
        <w:ind w:left="5040" w:hanging="360"/>
      </w:pPr>
      <w:rPr>
        <w:rFonts w:ascii="Symbol" w:hAnsi="Symbol" w:hint="default"/>
      </w:rPr>
    </w:lvl>
    <w:lvl w:ilvl="7" w:tplc="3FE6EF68">
      <w:start w:val="1"/>
      <w:numFmt w:val="bullet"/>
      <w:lvlText w:val="o"/>
      <w:lvlJc w:val="left"/>
      <w:pPr>
        <w:ind w:left="5760" w:hanging="360"/>
      </w:pPr>
      <w:rPr>
        <w:rFonts w:ascii="Courier New" w:hAnsi="Courier New" w:hint="default"/>
      </w:rPr>
    </w:lvl>
    <w:lvl w:ilvl="8" w:tplc="168C3C5E">
      <w:start w:val="1"/>
      <w:numFmt w:val="bullet"/>
      <w:lvlText w:val=""/>
      <w:lvlJc w:val="left"/>
      <w:pPr>
        <w:ind w:left="6480" w:hanging="360"/>
      </w:pPr>
      <w:rPr>
        <w:rFonts w:ascii="Wingdings" w:hAnsi="Wingdings" w:hint="default"/>
      </w:rPr>
    </w:lvl>
  </w:abstractNum>
  <w:abstractNum w:abstractNumId="4" w15:restartNumberingAfterBreak="0">
    <w:nsid w:val="74C151B8"/>
    <w:multiLevelType w:val="hybridMultilevel"/>
    <w:tmpl w:val="88E66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75F"/>
    <w:rsid w:val="000D64A5"/>
    <w:rsid w:val="000E2C2E"/>
    <w:rsid w:val="00261F87"/>
    <w:rsid w:val="0027375F"/>
    <w:rsid w:val="002E2BDA"/>
    <w:rsid w:val="00596672"/>
    <w:rsid w:val="006A0DD4"/>
    <w:rsid w:val="006E634B"/>
    <w:rsid w:val="00AF0034"/>
    <w:rsid w:val="00D246F4"/>
    <w:rsid w:val="00EA555D"/>
    <w:rsid w:val="00F33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6066D53A"/>
  <w15:docId w15:val="{B4F40C3D-C464-449A-B049-FE89984DA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Verdana" w:eastAsia="Verdana" w:hAnsi="Verdana" w:cs="Verdan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Calibri" w:eastAsia="Calibri" w:hAnsi="Calibri" w:cs="Calibri"/>
      <w:sz w:val="32"/>
      <w:szCs w:val="32"/>
    </w:rPr>
  </w:style>
  <w:style w:type="paragraph" w:styleId="ListParagraph">
    <w:name w:val="List Paragraph"/>
    <w:basedOn w:val="Normal"/>
    <w:uiPriority w:val="34"/>
    <w:qFormat/>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2E2BDA"/>
    <w:pPr>
      <w:tabs>
        <w:tab w:val="center" w:pos="4513"/>
        <w:tab w:val="right" w:pos="9026"/>
      </w:tabs>
    </w:pPr>
  </w:style>
  <w:style w:type="character" w:customStyle="1" w:styleId="HeaderChar">
    <w:name w:val="Header Char"/>
    <w:basedOn w:val="DefaultParagraphFont"/>
    <w:link w:val="Header"/>
    <w:uiPriority w:val="99"/>
    <w:rsid w:val="002E2BDA"/>
    <w:rPr>
      <w:rFonts w:ascii="Verdana" w:eastAsia="Verdana" w:hAnsi="Verdana" w:cs="Verdana"/>
    </w:rPr>
  </w:style>
  <w:style w:type="paragraph" w:styleId="Footer">
    <w:name w:val="footer"/>
    <w:basedOn w:val="Normal"/>
    <w:link w:val="FooterChar"/>
    <w:uiPriority w:val="99"/>
    <w:unhideWhenUsed/>
    <w:rsid w:val="002E2BDA"/>
    <w:pPr>
      <w:tabs>
        <w:tab w:val="center" w:pos="4513"/>
        <w:tab w:val="right" w:pos="9026"/>
      </w:tabs>
    </w:pPr>
  </w:style>
  <w:style w:type="character" w:customStyle="1" w:styleId="FooterChar">
    <w:name w:val="Footer Char"/>
    <w:basedOn w:val="DefaultParagraphFont"/>
    <w:link w:val="Footer"/>
    <w:uiPriority w:val="99"/>
    <w:rsid w:val="002E2BDA"/>
    <w:rPr>
      <w:rFonts w:ascii="Verdana" w:eastAsia="Verdana" w:hAnsi="Verdana" w:cs="Verdana"/>
    </w:rPr>
  </w:style>
  <w:style w:type="character" w:styleId="Hyperlink">
    <w:name w:val="Hyperlink"/>
    <w:basedOn w:val="DefaultParagraphFont"/>
    <w:uiPriority w:val="99"/>
    <w:unhideWhenUsed/>
    <w:rsid w:val="002E2BDA"/>
    <w:rPr>
      <w:color w:val="0000FF" w:themeColor="hyperlink"/>
      <w:u w:val="single"/>
    </w:rPr>
  </w:style>
  <w:style w:type="character" w:styleId="UnresolvedMention">
    <w:name w:val="Unresolved Mention"/>
    <w:basedOn w:val="DefaultParagraphFont"/>
    <w:uiPriority w:val="99"/>
    <w:semiHidden/>
    <w:unhideWhenUsed/>
    <w:rsid w:val="002E2BDA"/>
    <w:rPr>
      <w:color w:val="605E5C"/>
      <w:shd w:val="clear" w:color="auto" w:fill="E1DFDD"/>
    </w:rPr>
  </w:style>
  <w:style w:type="table" w:styleId="TableGrid">
    <w:name w:val="Table Grid"/>
    <w:basedOn w:val="TableNormal"/>
    <w:uiPriority w:val="59"/>
    <w:rsid w:val="000D64A5"/>
    <w:pPr>
      <w:widowControl/>
      <w:autoSpaceDE/>
      <w:autoSpaceDN/>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0D64A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paragraph">
    <w:name w:val="paragraph"/>
    <w:basedOn w:val="Normal"/>
    <w:rsid w:val="000D64A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0D64A5"/>
  </w:style>
  <w:style w:type="character" w:customStyle="1" w:styleId="eop">
    <w:name w:val="eop"/>
    <w:basedOn w:val="DefaultParagraphFont"/>
    <w:rsid w:val="000D64A5"/>
  </w:style>
  <w:style w:type="character" w:customStyle="1" w:styleId="scxw241128294">
    <w:name w:val="scxw241128294"/>
    <w:basedOn w:val="DefaultParagraphFont"/>
    <w:rsid w:val="000D6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cetm.org.uk/teaching-for-mastery/mastery-explained/five-big-ideas-in-teaching-for-mastery/"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5265</Words>
  <Characters>30017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Holly Hill Primary School</Company>
  <LinksUpToDate>false</LinksUpToDate>
  <CharactersWithSpaces>35212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Stuart Drayton</dc:creator>
  <cp:lastModifiedBy>Miss Morrison</cp:lastModifiedBy>
  <cp:revision>2</cp:revision>
  <dcterms:created xsi:type="dcterms:W3CDTF">2023-09-13T10:02:00Z</dcterms:created>
  <dcterms:modified xsi:type="dcterms:W3CDTF">2023-09-13T10:02:00Z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2021-06-17T00:00:00Z</vt:filetime>
  </property>
  <property fmtid="{D5CDD505-2E9C-101B-9397-08002B2CF9AE}" pid="3" name="Creator">
    <vt:lpwstr>Microsoft® Word 2016</vt:lpwstr>
  </property>
  <property fmtid="{D5CDD505-2E9C-101B-9397-08002B2CF9AE}" pid="4" name="LastSaved">
    <vt:filetime>2022-07-20T00:00:00Z</vt:filetime>
  </property>
  <property fmtid="{D5CDD505-2E9C-101B-9397-08002B2CF9AE}" pid="5" name="Producer">
    <vt:lpwstr>Microsoft® Word 2016</vt:lpwstr>
  </property>
</Properties>
</file>