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000001" w14:textId="27A95A74" w:rsidR="004634A4" w:rsidRPr="00324D14" w:rsidRDefault="0015296C">
      <w:pPr>
        <w:spacing w:line="240" w:lineRule="auto"/>
        <w:jc w:val="center"/>
        <w:rPr>
          <w:rFonts w:eastAsia="Calibri"/>
          <w:b/>
          <w:sz w:val="24"/>
          <w:szCs w:val="24"/>
        </w:rPr>
      </w:pPr>
      <w:r w:rsidRPr="00324D14">
        <w:rPr>
          <w:rFonts w:eastAsia="Calibri"/>
          <w:b/>
          <w:sz w:val="24"/>
          <w:szCs w:val="24"/>
        </w:rPr>
        <w:t>Holly Hill and Nursery School Governors Annual Report and Impact Statement 202</w:t>
      </w:r>
      <w:r w:rsidR="00324D14" w:rsidRPr="00324D14">
        <w:rPr>
          <w:rFonts w:eastAsia="Calibri"/>
          <w:b/>
          <w:sz w:val="24"/>
          <w:szCs w:val="24"/>
        </w:rPr>
        <w:t>1</w:t>
      </w:r>
      <w:r w:rsidRPr="00324D14">
        <w:rPr>
          <w:rFonts w:eastAsia="Calibri"/>
          <w:b/>
          <w:sz w:val="24"/>
          <w:szCs w:val="24"/>
        </w:rPr>
        <w:t>-202</w:t>
      </w:r>
      <w:r w:rsidR="00324D14" w:rsidRPr="00324D14">
        <w:rPr>
          <w:rFonts w:eastAsia="Calibri"/>
          <w:b/>
          <w:sz w:val="24"/>
          <w:szCs w:val="24"/>
        </w:rPr>
        <w:t>2</w:t>
      </w:r>
    </w:p>
    <w:p w14:paraId="00000009" w14:textId="1EF59715" w:rsidR="004634A4" w:rsidRPr="00324D14" w:rsidRDefault="0015296C">
      <w:pPr>
        <w:keepLines/>
        <w:pBdr>
          <w:top w:val="none" w:sz="0" w:space="12" w:color="auto"/>
          <w:bottom w:val="none" w:sz="0" w:space="12" w:color="auto"/>
          <w:between w:val="none" w:sz="0" w:space="12" w:color="auto"/>
        </w:pBdr>
        <w:spacing w:before="240" w:after="240" w:line="240" w:lineRule="auto"/>
        <w:rPr>
          <w:rFonts w:eastAsia="Calibri"/>
          <w:sz w:val="24"/>
          <w:szCs w:val="24"/>
        </w:rPr>
      </w:pPr>
      <w:r w:rsidRPr="00324D14">
        <w:rPr>
          <w:rFonts w:eastAsia="Calibri"/>
          <w:sz w:val="24"/>
          <w:szCs w:val="24"/>
        </w:rPr>
        <w:t>At the beginning of this year, our long</w:t>
      </w:r>
      <w:r w:rsidR="00FB1878">
        <w:rPr>
          <w:rFonts w:eastAsia="Calibri"/>
          <w:sz w:val="24"/>
          <w:szCs w:val="24"/>
        </w:rPr>
        <w:t>-</w:t>
      </w:r>
      <w:r w:rsidRPr="00324D14">
        <w:rPr>
          <w:rFonts w:eastAsia="Calibri"/>
          <w:sz w:val="24"/>
          <w:szCs w:val="24"/>
        </w:rPr>
        <w:t>standing Chair of Governors</w:t>
      </w:r>
      <w:r w:rsidR="00324D14">
        <w:rPr>
          <w:rFonts w:eastAsia="Calibri"/>
          <w:sz w:val="24"/>
          <w:szCs w:val="24"/>
        </w:rPr>
        <w:t xml:space="preserve"> </w:t>
      </w:r>
      <w:r w:rsidRPr="00324D14">
        <w:rPr>
          <w:rFonts w:eastAsia="Calibri"/>
          <w:sz w:val="24"/>
          <w:szCs w:val="24"/>
        </w:rPr>
        <w:t>Dr</w:t>
      </w:r>
      <w:r w:rsidR="00324D14">
        <w:rPr>
          <w:rFonts w:eastAsia="Calibri"/>
          <w:sz w:val="24"/>
          <w:szCs w:val="24"/>
        </w:rPr>
        <w:t>.</w:t>
      </w:r>
      <w:r w:rsidRPr="00324D14">
        <w:rPr>
          <w:rFonts w:eastAsia="Calibri"/>
          <w:sz w:val="24"/>
          <w:szCs w:val="24"/>
        </w:rPr>
        <w:t xml:space="preserve"> Sarah Brand</w:t>
      </w:r>
      <w:r w:rsidR="00324D14">
        <w:rPr>
          <w:rFonts w:eastAsia="Calibri"/>
          <w:sz w:val="24"/>
          <w:szCs w:val="24"/>
        </w:rPr>
        <w:t>,</w:t>
      </w:r>
      <w:r w:rsidRPr="00324D14">
        <w:rPr>
          <w:rFonts w:eastAsia="Calibri"/>
          <w:sz w:val="24"/>
          <w:szCs w:val="24"/>
        </w:rPr>
        <w:t xml:space="preserve"> stood down. Along with her three children, she was a member of our school community for many years.  Her commitment and passion to the school saw her receive a well</w:t>
      </w:r>
      <w:r w:rsidR="00324D14">
        <w:rPr>
          <w:rFonts w:eastAsia="Calibri"/>
          <w:sz w:val="24"/>
          <w:szCs w:val="24"/>
        </w:rPr>
        <w:t>-</w:t>
      </w:r>
      <w:r w:rsidRPr="00324D14">
        <w:rPr>
          <w:rFonts w:eastAsia="Calibri"/>
          <w:sz w:val="24"/>
          <w:szCs w:val="24"/>
        </w:rPr>
        <w:t>deserve</w:t>
      </w:r>
      <w:r w:rsidRPr="00324D14">
        <w:rPr>
          <w:rFonts w:eastAsia="Calibri"/>
          <w:sz w:val="24"/>
          <w:szCs w:val="24"/>
        </w:rPr>
        <w:t>d award for Nottinghamshire Governor of the Yea</w:t>
      </w:r>
      <w:r w:rsidR="00324D14">
        <w:rPr>
          <w:rFonts w:eastAsia="Calibri"/>
          <w:sz w:val="24"/>
          <w:szCs w:val="24"/>
        </w:rPr>
        <w:t>r.</w:t>
      </w:r>
      <w:r w:rsidRPr="00324D14">
        <w:rPr>
          <w:rFonts w:eastAsia="Calibri"/>
          <w:sz w:val="24"/>
          <w:szCs w:val="24"/>
        </w:rPr>
        <w:t xml:space="preserve"> </w:t>
      </w:r>
      <w:r w:rsidR="00324D14">
        <w:rPr>
          <w:rFonts w:eastAsia="Calibri"/>
          <w:sz w:val="24"/>
          <w:szCs w:val="24"/>
        </w:rPr>
        <w:t>T</w:t>
      </w:r>
      <w:r w:rsidRPr="00324D14">
        <w:rPr>
          <w:rFonts w:eastAsia="Calibri"/>
          <w:sz w:val="24"/>
          <w:szCs w:val="24"/>
        </w:rPr>
        <w:t>hough her guidance and leadership are sorely missed</w:t>
      </w:r>
      <w:r w:rsidRPr="00324D14">
        <w:rPr>
          <w:rFonts w:eastAsia="Calibri"/>
          <w:sz w:val="24"/>
          <w:szCs w:val="24"/>
        </w:rPr>
        <w:t xml:space="preserve"> we, the governing body</w:t>
      </w:r>
      <w:r w:rsidR="00324D14">
        <w:rPr>
          <w:rFonts w:eastAsia="Calibri"/>
          <w:sz w:val="24"/>
          <w:szCs w:val="24"/>
        </w:rPr>
        <w:t>,</w:t>
      </w:r>
      <w:r w:rsidRPr="00324D14">
        <w:rPr>
          <w:rFonts w:eastAsia="Calibri"/>
          <w:sz w:val="24"/>
          <w:szCs w:val="24"/>
        </w:rPr>
        <w:t xml:space="preserve"> a</w:t>
      </w:r>
      <w:r w:rsidR="00324D14">
        <w:rPr>
          <w:rFonts w:eastAsia="Calibri"/>
          <w:sz w:val="24"/>
          <w:szCs w:val="24"/>
        </w:rPr>
        <w:t>r</w:t>
      </w:r>
      <w:r w:rsidRPr="00324D14">
        <w:rPr>
          <w:rFonts w:eastAsia="Calibri"/>
          <w:sz w:val="24"/>
          <w:szCs w:val="24"/>
        </w:rPr>
        <w:t>e committed to continuing where Dr</w:t>
      </w:r>
      <w:r w:rsidR="00324D14">
        <w:rPr>
          <w:rFonts w:eastAsia="Calibri"/>
          <w:sz w:val="24"/>
          <w:szCs w:val="24"/>
        </w:rPr>
        <w:t>.</w:t>
      </w:r>
      <w:r w:rsidRPr="00324D14">
        <w:rPr>
          <w:rFonts w:eastAsia="Calibri"/>
          <w:sz w:val="24"/>
          <w:szCs w:val="24"/>
        </w:rPr>
        <w:t xml:space="preserve"> Brand left off. </w:t>
      </w:r>
      <w:r w:rsidR="00324D14">
        <w:rPr>
          <w:rFonts w:eastAsia="Calibri"/>
          <w:sz w:val="24"/>
          <w:szCs w:val="24"/>
        </w:rPr>
        <w:br/>
      </w:r>
      <w:r w:rsidR="00324D14">
        <w:rPr>
          <w:rFonts w:eastAsia="Calibri"/>
          <w:sz w:val="24"/>
          <w:szCs w:val="24"/>
        </w:rPr>
        <w:br/>
      </w:r>
      <w:r w:rsidRPr="00324D14">
        <w:rPr>
          <w:rFonts w:eastAsia="Calibri"/>
          <w:sz w:val="24"/>
          <w:szCs w:val="24"/>
        </w:rPr>
        <w:t xml:space="preserve">Of course, we do not do this alone. Through consistency in leadership with </w:t>
      </w:r>
      <w:r w:rsidRPr="00324D14">
        <w:rPr>
          <w:rFonts w:eastAsia="Calibri"/>
          <w:sz w:val="24"/>
          <w:szCs w:val="24"/>
        </w:rPr>
        <w:t xml:space="preserve">our </w:t>
      </w:r>
      <w:r w:rsidRPr="00324D14">
        <w:rPr>
          <w:rFonts w:eastAsia="Calibri"/>
          <w:sz w:val="24"/>
          <w:szCs w:val="24"/>
        </w:rPr>
        <w:t>Head</w:t>
      </w:r>
      <w:r w:rsidR="00324D14">
        <w:rPr>
          <w:rFonts w:eastAsia="Calibri"/>
          <w:sz w:val="24"/>
          <w:szCs w:val="24"/>
        </w:rPr>
        <w:t>teacher</w:t>
      </w:r>
      <w:r w:rsidRPr="00324D14">
        <w:rPr>
          <w:rFonts w:eastAsia="Calibri"/>
          <w:sz w:val="24"/>
          <w:szCs w:val="24"/>
        </w:rPr>
        <w:t xml:space="preserve">, Mrs Steed and the continuation of the support given by the Senior leadership Team, our school navigated the challenges of the year and enabled it to function effectively. As a result, the </w:t>
      </w:r>
      <w:proofErr w:type="gramStart"/>
      <w:r w:rsidRPr="00324D14">
        <w:rPr>
          <w:rFonts w:eastAsia="Calibri"/>
          <w:sz w:val="24"/>
          <w:szCs w:val="24"/>
        </w:rPr>
        <w:t>schools</w:t>
      </w:r>
      <w:proofErr w:type="gramEnd"/>
      <w:r w:rsidRPr="00324D14">
        <w:rPr>
          <w:rFonts w:eastAsia="Calibri"/>
          <w:sz w:val="24"/>
          <w:szCs w:val="24"/>
        </w:rPr>
        <w:t xml:space="preserve"> leadership, with the constant suppo</w:t>
      </w:r>
      <w:r w:rsidRPr="00324D14">
        <w:rPr>
          <w:rFonts w:eastAsia="Calibri"/>
          <w:sz w:val="24"/>
          <w:szCs w:val="24"/>
        </w:rPr>
        <w:t xml:space="preserve">rt of Mrs Cordon, Mrs </w:t>
      </w:r>
      <w:proofErr w:type="spellStart"/>
      <w:r w:rsidRPr="00324D14">
        <w:rPr>
          <w:rFonts w:eastAsia="Calibri"/>
          <w:sz w:val="24"/>
          <w:szCs w:val="24"/>
        </w:rPr>
        <w:t>Keegans</w:t>
      </w:r>
      <w:proofErr w:type="spellEnd"/>
      <w:r w:rsidRPr="00324D14">
        <w:rPr>
          <w:rFonts w:eastAsia="Calibri"/>
          <w:sz w:val="24"/>
          <w:szCs w:val="24"/>
        </w:rPr>
        <w:t xml:space="preserve"> and Mrs Watson has allowed Mrs Steed to continue to develop her strong leadership style to ensure the well</w:t>
      </w:r>
      <w:r w:rsidR="00FB1878">
        <w:rPr>
          <w:rFonts w:eastAsia="Calibri"/>
          <w:sz w:val="24"/>
          <w:szCs w:val="24"/>
        </w:rPr>
        <w:t>-</w:t>
      </w:r>
      <w:r w:rsidRPr="00324D14">
        <w:rPr>
          <w:rFonts w:eastAsia="Calibri"/>
          <w:sz w:val="24"/>
          <w:szCs w:val="24"/>
        </w:rPr>
        <w:t>being of all staff and pupils is met.</w:t>
      </w:r>
      <w:r w:rsidR="00324D14">
        <w:rPr>
          <w:rFonts w:eastAsia="Calibri"/>
          <w:sz w:val="24"/>
          <w:szCs w:val="24"/>
        </w:rPr>
        <w:br/>
      </w:r>
      <w:r w:rsidR="00324D14">
        <w:rPr>
          <w:rFonts w:eastAsia="Calibri"/>
          <w:sz w:val="24"/>
          <w:szCs w:val="24"/>
        </w:rPr>
        <w:br/>
        <w:t xml:space="preserve">The </w:t>
      </w:r>
      <w:r w:rsidRPr="00324D14">
        <w:rPr>
          <w:rFonts w:eastAsia="Calibri"/>
          <w:sz w:val="24"/>
          <w:szCs w:val="24"/>
        </w:rPr>
        <w:t>work of th</w:t>
      </w:r>
      <w:r w:rsidRPr="00324D14">
        <w:rPr>
          <w:rFonts w:eastAsia="Calibri"/>
          <w:sz w:val="24"/>
          <w:szCs w:val="24"/>
        </w:rPr>
        <w:t>e governing body is an integral aspect of the leadership of the school. The governing body is aiming to be open, upfront and transparent about its activities by articulating its position in school leadership, the influence they have had on school improveme</w:t>
      </w:r>
      <w:r w:rsidRPr="00324D14">
        <w:rPr>
          <w:rFonts w:eastAsia="Calibri"/>
          <w:sz w:val="24"/>
          <w:szCs w:val="24"/>
        </w:rPr>
        <w:t>nt and other topics in this annual report and impact statement.</w:t>
      </w:r>
      <w:r w:rsidR="00324D14">
        <w:rPr>
          <w:rFonts w:eastAsia="Calibri"/>
          <w:sz w:val="24"/>
          <w:szCs w:val="24"/>
        </w:rPr>
        <w:br/>
      </w:r>
      <w:r w:rsidR="00324D14">
        <w:rPr>
          <w:rFonts w:eastAsia="Calibri"/>
          <w:sz w:val="24"/>
          <w:szCs w:val="24"/>
        </w:rPr>
        <w:br/>
      </w:r>
      <w:r w:rsidRPr="00324D14">
        <w:rPr>
          <w:rFonts w:eastAsia="Calibri"/>
          <w:sz w:val="24"/>
          <w:szCs w:val="24"/>
        </w:rPr>
        <w:t>The Governor Handbook published by the Department for Education clearly sets out three core functions of the governing body</w:t>
      </w:r>
      <w:r w:rsidR="00324D14">
        <w:rPr>
          <w:rFonts w:eastAsia="Calibri"/>
          <w:sz w:val="24"/>
          <w:szCs w:val="24"/>
        </w:rPr>
        <w:t>:</w:t>
      </w:r>
      <w:r w:rsidR="00324D14">
        <w:rPr>
          <w:rFonts w:eastAsia="Calibri"/>
          <w:sz w:val="24"/>
          <w:szCs w:val="24"/>
        </w:rPr>
        <w:br/>
      </w:r>
      <w:r w:rsidR="00324D14">
        <w:rPr>
          <w:rFonts w:eastAsia="Calibri"/>
          <w:sz w:val="24"/>
          <w:szCs w:val="24"/>
        </w:rPr>
        <w:br/>
      </w:r>
      <w:r w:rsidRPr="00324D14">
        <w:rPr>
          <w:rFonts w:eastAsia="Calibri"/>
          <w:sz w:val="24"/>
          <w:szCs w:val="24"/>
        </w:rPr>
        <w:t>a.</w:t>
      </w:r>
      <w:r w:rsidR="00324D14">
        <w:rPr>
          <w:rFonts w:eastAsia="Calibri"/>
          <w:sz w:val="24"/>
          <w:szCs w:val="24"/>
        </w:rPr>
        <w:t xml:space="preserve"> </w:t>
      </w:r>
      <w:r w:rsidRPr="00324D14">
        <w:rPr>
          <w:rFonts w:eastAsia="Calibri"/>
          <w:sz w:val="24"/>
          <w:szCs w:val="24"/>
        </w:rPr>
        <w:t>Ensuring clarity of vision, ethos and strategic direction;</w:t>
      </w:r>
      <w:r w:rsidR="00324D14">
        <w:rPr>
          <w:rFonts w:eastAsia="Calibri"/>
          <w:sz w:val="24"/>
          <w:szCs w:val="24"/>
        </w:rPr>
        <w:br/>
      </w:r>
      <w:r w:rsidR="00324D14">
        <w:rPr>
          <w:rFonts w:eastAsia="Calibri"/>
          <w:sz w:val="24"/>
          <w:szCs w:val="24"/>
        </w:rPr>
        <w:br/>
      </w:r>
      <w:r w:rsidRPr="00324D14">
        <w:rPr>
          <w:rFonts w:eastAsia="Calibri"/>
          <w:sz w:val="24"/>
          <w:szCs w:val="24"/>
        </w:rPr>
        <w:t>b.</w:t>
      </w:r>
      <w:r w:rsidR="00324D14">
        <w:rPr>
          <w:rFonts w:eastAsia="Calibri"/>
          <w:sz w:val="24"/>
          <w:szCs w:val="24"/>
        </w:rPr>
        <w:t xml:space="preserve"> </w:t>
      </w:r>
      <w:r w:rsidRPr="00324D14">
        <w:rPr>
          <w:rFonts w:eastAsia="Calibri"/>
          <w:sz w:val="24"/>
          <w:szCs w:val="24"/>
        </w:rPr>
        <w:t>Ho</w:t>
      </w:r>
      <w:r w:rsidRPr="00324D14">
        <w:rPr>
          <w:rFonts w:eastAsia="Calibri"/>
          <w:sz w:val="24"/>
          <w:szCs w:val="24"/>
        </w:rPr>
        <w:t>lding the headteacher to account for the educational performance of the school and its pupils, and the performance management of staff; and</w:t>
      </w:r>
      <w:r w:rsidR="00324D14">
        <w:rPr>
          <w:rFonts w:eastAsia="Calibri"/>
          <w:sz w:val="24"/>
          <w:szCs w:val="24"/>
        </w:rPr>
        <w:br/>
      </w:r>
      <w:r w:rsidR="00324D14">
        <w:rPr>
          <w:rFonts w:eastAsia="Calibri"/>
          <w:sz w:val="24"/>
          <w:szCs w:val="24"/>
        </w:rPr>
        <w:br/>
      </w:r>
      <w:r w:rsidRPr="00324D14">
        <w:rPr>
          <w:rFonts w:eastAsia="Calibri"/>
          <w:sz w:val="24"/>
          <w:szCs w:val="24"/>
        </w:rPr>
        <w:t>c.</w:t>
      </w:r>
      <w:r w:rsidR="00324D14">
        <w:rPr>
          <w:rFonts w:eastAsia="Calibri"/>
          <w:sz w:val="24"/>
          <w:szCs w:val="24"/>
        </w:rPr>
        <w:t xml:space="preserve"> </w:t>
      </w:r>
      <w:r w:rsidRPr="00324D14">
        <w:rPr>
          <w:rFonts w:eastAsia="Calibri"/>
          <w:sz w:val="24"/>
          <w:szCs w:val="24"/>
        </w:rPr>
        <w:t>Overseeing the financial performance of the school and making sure its money is well spent.</w:t>
      </w:r>
      <w:r w:rsidR="00324D14">
        <w:rPr>
          <w:rFonts w:eastAsia="Calibri"/>
          <w:sz w:val="24"/>
          <w:szCs w:val="24"/>
        </w:rPr>
        <w:br/>
      </w:r>
      <w:r w:rsidR="00324D14">
        <w:rPr>
          <w:rFonts w:eastAsia="Calibri"/>
          <w:sz w:val="24"/>
          <w:szCs w:val="24"/>
        </w:rPr>
        <w:br/>
      </w:r>
      <w:r w:rsidRPr="00324D14">
        <w:rPr>
          <w:rFonts w:eastAsia="Calibri"/>
          <w:sz w:val="24"/>
          <w:szCs w:val="24"/>
        </w:rPr>
        <w:t>The needs of these fu</w:t>
      </w:r>
      <w:r w:rsidRPr="00324D14">
        <w:rPr>
          <w:rFonts w:eastAsia="Calibri"/>
          <w:sz w:val="24"/>
          <w:szCs w:val="24"/>
        </w:rPr>
        <w:t>nctions are the sole focus of the governing body's activities. The result is that the governing body has a thorough understanding of the school, is confident that all statutory and legal requirements are met, ensures that school-related issues are dealt wi</w:t>
      </w:r>
      <w:r w:rsidRPr="00324D14">
        <w:rPr>
          <w:rFonts w:eastAsia="Calibri"/>
          <w:sz w:val="24"/>
          <w:szCs w:val="24"/>
        </w:rPr>
        <w:t>th promptly and effectively, and contributes to a strategic plan to ensure the school's long-term effectiveness.</w:t>
      </w:r>
    </w:p>
    <w:p w14:paraId="0000000C" w14:textId="515FD5DC" w:rsidR="004634A4" w:rsidRPr="0015296C" w:rsidRDefault="0015296C">
      <w:pPr>
        <w:keepLines/>
        <w:pBdr>
          <w:top w:val="none" w:sz="0" w:space="12" w:color="auto"/>
          <w:bottom w:val="none" w:sz="0" w:space="12" w:color="auto"/>
          <w:between w:val="none" w:sz="0" w:space="12" w:color="auto"/>
        </w:pBdr>
        <w:spacing w:before="240" w:after="240" w:line="240" w:lineRule="auto"/>
        <w:rPr>
          <w:rFonts w:eastAsia="Calibri"/>
          <w:b/>
          <w:sz w:val="24"/>
          <w:szCs w:val="24"/>
        </w:rPr>
      </w:pPr>
      <w:r w:rsidRPr="00324D14">
        <w:rPr>
          <w:rFonts w:eastAsia="Calibri"/>
          <w:b/>
          <w:sz w:val="24"/>
          <w:szCs w:val="24"/>
        </w:rPr>
        <w:t>Impact of full governing body meetings</w:t>
      </w:r>
      <w:r>
        <w:rPr>
          <w:rFonts w:eastAsia="Calibri"/>
          <w:b/>
          <w:sz w:val="24"/>
          <w:szCs w:val="24"/>
        </w:rPr>
        <w:br/>
      </w:r>
      <w:r>
        <w:rPr>
          <w:rFonts w:eastAsia="Calibri"/>
          <w:sz w:val="24"/>
          <w:szCs w:val="24"/>
        </w:rPr>
        <w:t>T</w:t>
      </w:r>
      <w:r w:rsidRPr="00324D14">
        <w:rPr>
          <w:rFonts w:eastAsia="Calibri"/>
          <w:sz w:val="24"/>
          <w:szCs w:val="24"/>
        </w:rPr>
        <w:t>he governing body</w:t>
      </w:r>
      <w:r w:rsidRPr="00324D14">
        <w:rPr>
          <w:rFonts w:eastAsia="Calibri"/>
          <w:sz w:val="24"/>
          <w:szCs w:val="24"/>
        </w:rPr>
        <w:t xml:space="preserve"> meet 6 times a year, twice each term. All documents are provided in advance, ensu</w:t>
      </w:r>
      <w:r w:rsidRPr="00324D14">
        <w:rPr>
          <w:rFonts w:eastAsia="Calibri"/>
          <w:sz w:val="24"/>
          <w:szCs w:val="24"/>
        </w:rPr>
        <w:t xml:space="preserve">ring that each member of the governing body is fully </w:t>
      </w:r>
      <w:r>
        <w:rPr>
          <w:rFonts w:eastAsia="Calibri"/>
          <w:sz w:val="24"/>
          <w:szCs w:val="24"/>
        </w:rPr>
        <w:t>informed</w:t>
      </w:r>
      <w:r w:rsidRPr="00324D14">
        <w:rPr>
          <w:rFonts w:eastAsia="Calibri"/>
          <w:sz w:val="24"/>
          <w:szCs w:val="24"/>
        </w:rPr>
        <w:t xml:space="preserve"> and has the opportunity to ask challenging questions prior to the meeting. They are then addressed within the meeting to ensure that all leaders are held to account. The evidence of this can be</w:t>
      </w:r>
      <w:r w:rsidRPr="00324D14">
        <w:rPr>
          <w:rFonts w:eastAsia="Calibri"/>
          <w:sz w:val="24"/>
          <w:szCs w:val="24"/>
        </w:rPr>
        <w:t xml:space="preserve"> found in our governing body minutes. </w:t>
      </w:r>
      <w:r>
        <w:rPr>
          <w:rFonts w:eastAsia="Calibri"/>
          <w:b/>
          <w:sz w:val="24"/>
          <w:szCs w:val="24"/>
        </w:rPr>
        <w:br/>
      </w:r>
      <w:r>
        <w:rPr>
          <w:rFonts w:eastAsia="Calibri"/>
          <w:b/>
          <w:sz w:val="24"/>
          <w:szCs w:val="24"/>
        </w:rPr>
        <w:br/>
      </w:r>
      <w:r w:rsidRPr="00324D14">
        <w:rPr>
          <w:rFonts w:eastAsia="Calibri"/>
          <w:sz w:val="24"/>
          <w:szCs w:val="24"/>
        </w:rPr>
        <w:t xml:space="preserve">The governing body still consists of a stable core of members, but there were four vacancies at the conclusion of the year. Despite our best efforts and the support of regional and national government </w:t>
      </w:r>
      <w:proofErr w:type="spellStart"/>
      <w:r w:rsidRPr="00324D14">
        <w:rPr>
          <w:rFonts w:eastAsia="Calibri"/>
          <w:sz w:val="24"/>
          <w:szCs w:val="24"/>
        </w:rPr>
        <w:t>organisations</w:t>
      </w:r>
      <w:proofErr w:type="spellEnd"/>
      <w:r w:rsidRPr="00324D14">
        <w:rPr>
          <w:rFonts w:eastAsia="Calibri"/>
          <w:sz w:val="24"/>
          <w:szCs w:val="24"/>
        </w:rPr>
        <w:t>, w</w:t>
      </w:r>
      <w:r w:rsidRPr="00324D14">
        <w:rPr>
          <w:rFonts w:eastAsia="Calibri"/>
          <w:sz w:val="24"/>
          <w:szCs w:val="24"/>
        </w:rPr>
        <w:t xml:space="preserve">e haven't yet been successful in filling our vacancies but </w:t>
      </w:r>
      <w:r w:rsidRPr="00324D14">
        <w:rPr>
          <w:rFonts w:eastAsia="Calibri"/>
          <w:sz w:val="24"/>
          <w:szCs w:val="24"/>
        </w:rPr>
        <w:t>continue to try.</w:t>
      </w:r>
    </w:p>
    <w:p w14:paraId="00000012" w14:textId="77B6E66B" w:rsidR="004634A4" w:rsidRPr="00324D14" w:rsidRDefault="0015296C">
      <w:pPr>
        <w:keepLines/>
        <w:pBdr>
          <w:top w:val="none" w:sz="0" w:space="12" w:color="auto"/>
          <w:bottom w:val="none" w:sz="0" w:space="12" w:color="auto"/>
          <w:between w:val="none" w:sz="0" w:space="12" w:color="auto"/>
        </w:pBdr>
        <w:spacing w:before="240" w:after="240" w:line="240" w:lineRule="auto"/>
        <w:rPr>
          <w:rFonts w:eastAsia="Calibri"/>
          <w:sz w:val="24"/>
          <w:szCs w:val="24"/>
        </w:rPr>
      </w:pPr>
      <w:r w:rsidRPr="00324D14">
        <w:rPr>
          <w:rFonts w:eastAsia="Calibri"/>
          <w:sz w:val="24"/>
          <w:szCs w:val="24"/>
        </w:rPr>
        <w:lastRenderedPageBreak/>
        <w:t xml:space="preserve">This year, we continued to hold all governing body meetings online, with high attendance, but </w:t>
      </w:r>
      <w:r>
        <w:rPr>
          <w:rFonts w:eastAsia="Calibri"/>
          <w:sz w:val="24"/>
          <w:szCs w:val="24"/>
        </w:rPr>
        <w:t>will</w:t>
      </w:r>
      <w:r w:rsidRPr="00324D14">
        <w:rPr>
          <w:rFonts w:eastAsia="Calibri"/>
          <w:sz w:val="24"/>
          <w:szCs w:val="24"/>
        </w:rPr>
        <w:t xml:space="preserve"> t</w:t>
      </w:r>
      <w:r>
        <w:rPr>
          <w:rFonts w:eastAsia="Calibri"/>
          <w:sz w:val="24"/>
          <w:szCs w:val="24"/>
        </w:rPr>
        <w:t>ry</w:t>
      </w:r>
      <w:r w:rsidRPr="00324D14">
        <w:rPr>
          <w:rFonts w:eastAsia="Calibri"/>
          <w:sz w:val="24"/>
          <w:szCs w:val="24"/>
        </w:rPr>
        <w:t xml:space="preserve"> to get back to face to face meetings </w:t>
      </w:r>
      <w:r>
        <w:rPr>
          <w:rFonts w:eastAsia="Calibri"/>
          <w:sz w:val="24"/>
          <w:szCs w:val="24"/>
        </w:rPr>
        <w:t>in the next academic year</w:t>
      </w:r>
      <w:r w:rsidRPr="00324D14">
        <w:rPr>
          <w:rFonts w:eastAsia="Calibri"/>
          <w:sz w:val="24"/>
          <w:szCs w:val="24"/>
        </w:rPr>
        <w:t>.</w:t>
      </w:r>
      <w:r>
        <w:rPr>
          <w:rFonts w:eastAsia="Calibri"/>
          <w:sz w:val="24"/>
          <w:szCs w:val="24"/>
        </w:rPr>
        <w:t xml:space="preserve"> We have also offered a hybrid option for those governors who sometimes struggle to attend in person. </w:t>
      </w:r>
      <w:r w:rsidRPr="00324D14">
        <w:rPr>
          <w:rFonts w:eastAsia="Calibri"/>
          <w:sz w:val="24"/>
          <w:szCs w:val="24"/>
        </w:rPr>
        <w:t xml:space="preserve"> Remote working n</w:t>
      </w:r>
      <w:r w:rsidRPr="00324D14">
        <w:rPr>
          <w:rFonts w:eastAsia="Calibri"/>
          <w:sz w:val="24"/>
          <w:szCs w:val="24"/>
        </w:rPr>
        <w:t>egatively impacted our link governor activity at the beginning of the school year but was greatly improved by the summer term. Going forward, we will need to concentrate on this issue to ensure that we can triangulate the information provided to us in gove</w:t>
      </w:r>
      <w:r w:rsidRPr="00324D14">
        <w:rPr>
          <w:rFonts w:eastAsia="Calibri"/>
          <w:sz w:val="24"/>
          <w:szCs w:val="24"/>
        </w:rPr>
        <w:t xml:space="preserve">rnor meetings by senior leaders with our own </w:t>
      </w:r>
      <w:r w:rsidRPr="00324D14">
        <w:rPr>
          <w:rFonts w:eastAsia="Calibri"/>
          <w:sz w:val="24"/>
          <w:szCs w:val="24"/>
        </w:rPr>
        <w:t>e</w:t>
      </w:r>
      <w:r w:rsidRPr="00324D14">
        <w:rPr>
          <w:rFonts w:eastAsia="Calibri"/>
          <w:sz w:val="24"/>
          <w:szCs w:val="24"/>
        </w:rPr>
        <w:t>xperiences and knowledge as link governors.</w:t>
      </w:r>
      <w:r>
        <w:rPr>
          <w:rFonts w:eastAsia="Calibri"/>
          <w:sz w:val="24"/>
          <w:szCs w:val="24"/>
        </w:rPr>
        <w:br/>
      </w:r>
      <w:r>
        <w:rPr>
          <w:rFonts w:eastAsia="Calibri"/>
          <w:sz w:val="24"/>
          <w:szCs w:val="24"/>
        </w:rPr>
        <w:br/>
      </w:r>
      <w:r w:rsidRPr="00324D14">
        <w:rPr>
          <w:rFonts w:eastAsia="Calibri"/>
          <w:b/>
          <w:sz w:val="24"/>
          <w:szCs w:val="24"/>
        </w:rPr>
        <w:t>Headteacher Appraisal</w:t>
      </w:r>
      <w:r>
        <w:rPr>
          <w:rFonts w:eastAsia="Calibri"/>
          <w:b/>
          <w:sz w:val="24"/>
          <w:szCs w:val="24"/>
        </w:rPr>
        <w:br/>
      </w:r>
      <w:r w:rsidRPr="00324D14">
        <w:rPr>
          <w:rFonts w:eastAsia="Calibri"/>
          <w:sz w:val="24"/>
          <w:szCs w:val="24"/>
        </w:rPr>
        <w:t>Part of the headteacher's appraisal incl</w:t>
      </w:r>
      <w:r w:rsidRPr="00324D14">
        <w:rPr>
          <w:rFonts w:eastAsia="Calibri"/>
          <w:sz w:val="24"/>
          <w:szCs w:val="24"/>
        </w:rPr>
        <w:t>uded the further development of a whole school approach to staff and pupil wellbeing. This is an ongoing theme to further support all members of the school community to ensure that staff remain engaged, aspirational and motivated and that pupils feel suppo</w:t>
      </w:r>
      <w:r w:rsidRPr="00324D14">
        <w:rPr>
          <w:rFonts w:eastAsia="Calibri"/>
          <w:sz w:val="24"/>
          <w:szCs w:val="24"/>
        </w:rPr>
        <w:t>rted and have the desire to learn.</w:t>
      </w:r>
      <w:r>
        <w:rPr>
          <w:rFonts w:eastAsia="Calibri"/>
          <w:sz w:val="24"/>
          <w:szCs w:val="24"/>
        </w:rPr>
        <w:t xml:space="preserve"> </w:t>
      </w:r>
      <w:r>
        <w:rPr>
          <w:rFonts w:eastAsia="Calibri"/>
          <w:sz w:val="24"/>
          <w:szCs w:val="24"/>
        </w:rPr>
        <w:br/>
      </w:r>
      <w:r>
        <w:rPr>
          <w:rFonts w:eastAsia="Calibri"/>
          <w:sz w:val="24"/>
          <w:szCs w:val="24"/>
        </w:rPr>
        <w:br/>
      </w:r>
      <w:r w:rsidRPr="00324D14">
        <w:rPr>
          <w:rFonts w:eastAsia="Calibri"/>
          <w:sz w:val="24"/>
          <w:szCs w:val="24"/>
        </w:rPr>
        <w:t>The headteacher has remained in collaboration with our family of schools, which has been</w:t>
      </w:r>
      <w:r>
        <w:rPr>
          <w:rFonts w:eastAsia="Calibri"/>
          <w:sz w:val="24"/>
          <w:szCs w:val="24"/>
        </w:rPr>
        <w:t xml:space="preserve"> </w:t>
      </w:r>
      <w:r w:rsidRPr="00324D14">
        <w:rPr>
          <w:rFonts w:eastAsia="Calibri"/>
          <w:sz w:val="24"/>
          <w:szCs w:val="24"/>
        </w:rPr>
        <w:t xml:space="preserve">advantageous and guarantees that we are consistently comparing ourselves to other institutions of a similar </w:t>
      </w:r>
      <w:proofErr w:type="spellStart"/>
      <w:r w:rsidRPr="00324D14">
        <w:rPr>
          <w:rFonts w:eastAsia="Calibri"/>
          <w:sz w:val="24"/>
          <w:szCs w:val="24"/>
        </w:rPr>
        <w:t>calibre</w:t>
      </w:r>
      <w:proofErr w:type="spellEnd"/>
      <w:r w:rsidRPr="00324D14">
        <w:rPr>
          <w:rFonts w:eastAsia="Calibri"/>
          <w:sz w:val="24"/>
          <w:szCs w:val="24"/>
        </w:rPr>
        <w:t xml:space="preserve"> in the </w:t>
      </w:r>
      <w:proofErr w:type="spellStart"/>
      <w:r w:rsidRPr="00324D14">
        <w:rPr>
          <w:rFonts w:eastAsia="Calibri"/>
          <w:sz w:val="24"/>
          <w:szCs w:val="24"/>
        </w:rPr>
        <w:t>nei</w:t>
      </w:r>
      <w:r w:rsidRPr="00324D14">
        <w:rPr>
          <w:rFonts w:eastAsia="Calibri"/>
          <w:sz w:val="24"/>
          <w:szCs w:val="24"/>
        </w:rPr>
        <w:t>ghbourhood</w:t>
      </w:r>
      <w:proofErr w:type="spellEnd"/>
      <w:r>
        <w:rPr>
          <w:rFonts w:eastAsia="Calibri"/>
          <w:sz w:val="24"/>
          <w:szCs w:val="24"/>
        </w:rPr>
        <w:t xml:space="preserve"> and sharing good practice and ideas for development. </w:t>
      </w:r>
      <w:r>
        <w:rPr>
          <w:rFonts w:eastAsia="Calibri"/>
          <w:sz w:val="24"/>
          <w:szCs w:val="24"/>
        </w:rPr>
        <w:br/>
      </w:r>
      <w:r>
        <w:rPr>
          <w:rFonts w:eastAsia="Calibri"/>
          <w:sz w:val="24"/>
          <w:szCs w:val="24"/>
        </w:rPr>
        <w:br/>
      </w:r>
      <w:r w:rsidRPr="00324D14">
        <w:rPr>
          <w:rFonts w:eastAsia="Calibri"/>
          <w:b/>
          <w:sz w:val="24"/>
          <w:szCs w:val="24"/>
        </w:rPr>
        <w:t>Impact of Finance and resources.</w:t>
      </w:r>
      <w:r>
        <w:rPr>
          <w:rFonts w:eastAsia="Calibri"/>
          <w:sz w:val="24"/>
          <w:szCs w:val="24"/>
        </w:rPr>
        <w:br/>
      </w:r>
      <w:r w:rsidRPr="00324D14">
        <w:rPr>
          <w:rFonts w:eastAsia="Calibri"/>
          <w:sz w:val="24"/>
          <w:szCs w:val="24"/>
        </w:rPr>
        <w:t>The effect of the pandemic has been felt across the school and the w</w:t>
      </w:r>
      <w:r w:rsidRPr="00324D14">
        <w:rPr>
          <w:rFonts w:eastAsia="Calibri"/>
          <w:sz w:val="24"/>
          <w:szCs w:val="24"/>
        </w:rPr>
        <w:t xml:space="preserve">ider community. We continue to </w:t>
      </w:r>
      <w:proofErr w:type="spellStart"/>
      <w:r w:rsidRPr="00324D14">
        <w:rPr>
          <w:rFonts w:eastAsia="Calibri"/>
          <w:sz w:val="24"/>
          <w:szCs w:val="24"/>
        </w:rPr>
        <w:t>scrutinise</w:t>
      </w:r>
      <w:proofErr w:type="spellEnd"/>
      <w:r w:rsidRPr="00324D14">
        <w:rPr>
          <w:rFonts w:eastAsia="Calibri"/>
          <w:sz w:val="24"/>
          <w:szCs w:val="24"/>
        </w:rPr>
        <w:t xml:space="preserve"> the accounts and the effect that Pupil Premium spending and the Sports Premium Funding contributes to the education and attainment of our children. This evidence is shown through data provided by the Head to clarif</w:t>
      </w:r>
      <w:r w:rsidRPr="00324D14">
        <w:rPr>
          <w:rFonts w:eastAsia="Calibri"/>
          <w:sz w:val="24"/>
          <w:szCs w:val="24"/>
        </w:rPr>
        <w:t xml:space="preserve">y the gap between pupil premium children and </w:t>
      </w:r>
      <w:proofErr w:type="spellStart"/>
      <w:proofErr w:type="gramStart"/>
      <w:r w:rsidRPr="00324D14">
        <w:rPr>
          <w:rFonts w:eastAsia="Calibri"/>
          <w:sz w:val="24"/>
          <w:szCs w:val="24"/>
        </w:rPr>
        <w:t>non pupil</w:t>
      </w:r>
      <w:proofErr w:type="spellEnd"/>
      <w:proofErr w:type="gramEnd"/>
      <w:r w:rsidRPr="00324D14">
        <w:rPr>
          <w:rFonts w:eastAsia="Calibri"/>
          <w:sz w:val="24"/>
          <w:szCs w:val="24"/>
        </w:rPr>
        <w:t xml:space="preserve"> premium children to ensure that our children can still attain a good level of achievement regardless of their personal circumstances. We have a very highly qualified Governor who works tirelessly as ou</w:t>
      </w:r>
      <w:r w:rsidRPr="00324D14">
        <w:rPr>
          <w:rFonts w:eastAsia="Calibri"/>
          <w:sz w:val="24"/>
          <w:szCs w:val="24"/>
        </w:rPr>
        <w:t xml:space="preserve">r finance </w:t>
      </w:r>
      <w:r>
        <w:rPr>
          <w:rFonts w:eastAsia="Calibri"/>
          <w:sz w:val="24"/>
          <w:szCs w:val="24"/>
        </w:rPr>
        <w:t>governor</w:t>
      </w:r>
      <w:bookmarkStart w:id="0" w:name="_GoBack"/>
      <w:bookmarkEnd w:id="0"/>
      <w:r w:rsidRPr="00324D14">
        <w:rPr>
          <w:rFonts w:eastAsia="Calibri"/>
          <w:sz w:val="24"/>
          <w:szCs w:val="24"/>
        </w:rPr>
        <w:t xml:space="preserve"> to ensure that all monies are accounted for and </w:t>
      </w:r>
      <w:proofErr w:type="spellStart"/>
      <w:r w:rsidRPr="00324D14">
        <w:rPr>
          <w:rFonts w:eastAsia="Calibri"/>
          <w:sz w:val="24"/>
          <w:szCs w:val="24"/>
        </w:rPr>
        <w:t>utilised</w:t>
      </w:r>
      <w:proofErr w:type="spellEnd"/>
      <w:r w:rsidRPr="00324D14">
        <w:rPr>
          <w:rFonts w:eastAsia="Calibri"/>
          <w:sz w:val="24"/>
          <w:szCs w:val="24"/>
        </w:rPr>
        <w:t xml:space="preserve"> in an appropriate manner. </w:t>
      </w:r>
    </w:p>
    <w:p w14:paraId="00000013" w14:textId="77777777" w:rsidR="004634A4" w:rsidRPr="00324D14" w:rsidRDefault="004634A4">
      <w:pPr>
        <w:keepLines/>
        <w:pBdr>
          <w:top w:val="none" w:sz="0" w:space="12" w:color="auto"/>
          <w:bottom w:val="none" w:sz="0" w:space="12" w:color="auto"/>
          <w:between w:val="none" w:sz="0" w:space="12" w:color="auto"/>
        </w:pBdr>
        <w:spacing w:before="240" w:after="240" w:line="240" w:lineRule="auto"/>
        <w:rPr>
          <w:sz w:val="24"/>
          <w:szCs w:val="24"/>
        </w:rPr>
      </w:pPr>
    </w:p>
    <w:p w14:paraId="00000014" w14:textId="77777777" w:rsidR="004634A4" w:rsidRPr="00324D14" w:rsidRDefault="004634A4">
      <w:pPr>
        <w:rPr>
          <w:sz w:val="24"/>
          <w:szCs w:val="24"/>
        </w:rPr>
      </w:pPr>
    </w:p>
    <w:sectPr w:rsidR="004634A4" w:rsidRPr="00324D14" w:rsidSect="00324D14">
      <w:pgSz w:w="12240" w:h="15840"/>
      <w:pgMar w:top="720" w:right="720" w:bottom="720" w:left="720" w:header="720" w:footer="720" w:gutter="0"/>
      <w:pgNumType w:start="1"/>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34A4"/>
    <w:rsid w:val="0015296C"/>
    <w:rsid w:val="00324D14"/>
    <w:rsid w:val="004634A4"/>
    <w:rsid w:val="00E70A19"/>
    <w:rsid w:val="00FB18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30D26F"/>
  <w15:docId w15:val="{52A8F612-A820-4C50-93FC-C7F0A8D987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2</Pages>
  <Words>730</Words>
  <Characters>4163</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Holly Hill Primary School</Company>
  <LinksUpToDate>false</LinksUpToDate>
  <CharactersWithSpaces>4884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Mrs Steed</dc:creator>
  <cp:lastModifiedBy>Mrs Steed</cp:lastModifiedBy>
  <cp:revision>3</cp:revision>
  <dcterms:created xsi:type="dcterms:W3CDTF">2022-11-28T13:58:00Z</dcterms:created>
  <dcterms:modified xsi:type="dcterms:W3CDTF">2022-11-28T14:06:00Z</dcterms:modified>
</cp:coreProperties>
</file>